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4"/>
        <w:gridCol w:w="2248"/>
        <w:gridCol w:w="157"/>
        <w:gridCol w:w="410"/>
        <w:gridCol w:w="174"/>
        <w:gridCol w:w="1821"/>
        <w:gridCol w:w="562"/>
        <w:gridCol w:w="1843"/>
        <w:gridCol w:w="565"/>
        <w:gridCol w:w="599"/>
      </w:tblGrid>
      <w:tr w:rsidR="00166440" w14:paraId="16CD57F5" w14:textId="77777777" w:rsidTr="00F7092A">
        <w:tc>
          <w:tcPr>
            <w:tcW w:w="10784" w:type="dxa"/>
            <w:gridSpan w:val="11"/>
            <w:shd w:val="clear" w:color="auto" w:fill="F7CAAC" w:themeFill="accent2" w:themeFillTint="66"/>
            <w:vAlign w:val="center"/>
          </w:tcPr>
          <w:p w14:paraId="2BF20BE1" w14:textId="6C669C20" w:rsidR="00AA2ACB" w:rsidRPr="00D76F3E" w:rsidRDefault="00AA2ACB" w:rsidP="78754A60">
            <w:pPr>
              <w:spacing w:after="120" w:line="240" w:lineRule="auto"/>
              <w:jc w:val="center"/>
              <w:rPr>
                <w:rFonts w:ascii="Arial" w:hAnsi="Arial" w:cs="Arial"/>
                <w:b/>
                <w:bCs/>
              </w:rPr>
            </w:pPr>
            <w:r>
              <w:br/>
            </w:r>
            <w:r w:rsidR="00115B80" w:rsidRPr="00514D14">
              <w:rPr>
                <w:rFonts w:ascii="Arial" w:hAnsi="Arial" w:cs="Arial"/>
                <w:b/>
                <w:bCs/>
                <w:highlight w:val="yellow"/>
              </w:rPr>
              <w:t>[</w:t>
            </w:r>
            <w:r w:rsidR="00BF34FD" w:rsidRPr="00514D14">
              <w:rPr>
                <w:rFonts w:ascii="Arial" w:hAnsi="Arial" w:cs="Arial"/>
                <w:b/>
                <w:bCs/>
                <w:highlight w:val="yellow"/>
              </w:rPr>
              <w:t>Committee</w:t>
            </w:r>
            <w:r w:rsidR="00FC7AE9" w:rsidRPr="00514D14">
              <w:rPr>
                <w:rFonts w:ascii="Arial" w:hAnsi="Arial" w:cs="Arial"/>
                <w:b/>
                <w:bCs/>
                <w:highlight w:val="yellow"/>
              </w:rPr>
              <w:t xml:space="preserve"> name</w:t>
            </w:r>
            <w:r w:rsidR="00115B80" w:rsidRPr="00514D14">
              <w:rPr>
                <w:rFonts w:ascii="Arial" w:hAnsi="Arial" w:cs="Arial"/>
                <w:b/>
                <w:bCs/>
                <w:highlight w:val="yellow"/>
              </w:rPr>
              <w:t>]</w:t>
            </w:r>
            <w:r w:rsidR="003B510E" w:rsidRPr="78754A60">
              <w:rPr>
                <w:rFonts w:ascii="Arial" w:hAnsi="Arial" w:cs="Arial"/>
                <w:b/>
                <w:bCs/>
              </w:rPr>
              <w:t xml:space="preserve"> </w:t>
            </w:r>
          </w:p>
        </w:tc>
      </w:tr>
      <w:tr w:rsidR="009260A0" w:rsidRPr="007970CF" w14:paraId="2601E901" w14:textId="77777777" w:rsidTr="00F7092A">
        <w:tc>
          <w:tcPr>
            <w:tcW w:w="5394" w:type="dxa"/>
            <w:gridSpan w:val="6"/>
            <w:shd w:val="clear" w:color="auto" w:fill="F7CAAC" w:themeFill="accent2" w:themeFillTint="66"/>
            <w:vAlign w:val="center"/>
          </w:tcPr>
          <w:p w14:paraId="3F6EE6EE" w14:textId="5554EC51" w:rsidR="009260A0" w:rsidRPr="00F7092A" w:rsidRDefault="009260A0" w:rsidP="009260A0">
            <w:pPr>
              <w:spacing w:after="0"/>
              <w:rPr>
                <w:rFonts w:ascii="Arial" w:hAnsi="Arial" w:cs="Arial"/>
                <w:b/>
                <w:sz w:val="20"/>
              </w:rPr>
            </w:pPr>
            <w:r w:rsidRPr="00F7092A">
              <w:rPr>
                <w:rFonts w:ascii="Arial" w:hAnsi="Arial" w:cs="Arial"/>
                <w:b/>
                <w:sz w:val="20"/>
              </w:rPr>
              <w:t xml:space="preserve">Reference: </w:t>
            </w:r>
            <w:r w:rsidRPr="00514D14">
              <w:rPr>
                <w:rFonts w:ascii="Arial" w:hAnsi="Arial" w:cs="Arial"/>
                <w:b/>
                <w:sz w:val="20"/>
                <w:highlight w:val="yellow"/>
              </w:rPr>
              <w:t>XXX-XXXX-YYMMDD-X</w:t>
            </w:r>
          </w:p>
        </w:tc>
        <w:tc>
          <w:tcPr>
            <w:tcW w:w="5390" w:type="dxa"/>
            <w:gridSpan w:val="5"/>
            <w:shd w:val="clear" w:color="auto" w:fill="F7CAAC" w:themeFill="accent2" w:themeFillTint="66"/>
            <w:vAlign w:val="center"/>
          </w:tcPr>
          <w:p w14:paraId="5DFBF564" w14:textId="06C41878" w:rsidR="009260A0" w:rsidRPr="00F7092A" w:rsidRDefault="009260A0" w:rsidP="009260A0">
            <w:pPr>
              <w:spacing w:after="0"/>
              <w:rPr>
                <w:rFonts w:ascii="Arial" w:hAnsi="Arial" w:cs="Arial"/>
                <w:b/>
                <w:sz w:val="20"/>
              </w:rPr>
            </w:pPr>
            <w:r w:rsidRPr="00F7092A">
              <w:rPr>
                <w:rFonts w:ascii="Arial" w:hAnsi="Arial" w:cs="Arial"/>
                <w:b/>
                <w:sz w:val="20"/>
              </w:rPr>
              <w:t xml:space="preserve">Classification: </w:t>
            </w:r>
            <w:r w:rsidR="00E41C40">
              <w:rPr>
                <w:rFonts w:ascii="Arial" w:hAnsi="Arial" w:cs="Arial"/>
                <w:b/>
                <w:sz w:val="20"/>
                <w:highlight w:val="yellow"/>
              </w:rPr>
              <w:t>Internal</w:t>
            </w:r>
          </w:p>
        </w:tc>
      </w:tr>
      <w:tr w:rsidR="00982A5E" w:rsidRPr="00393F54" w14:paraId="656C4191" w14:textId="77777777" w:rsidTr="78754A60">
        <w:trPr>
          <w:trHeight w:val="288"/>
        </w:trPr>
        <w:tc>
          <w:tcPr>
            <w:tcW w:w="1991" w:type="dxa"/>
            <w:shd w:val="clear" w:color="auto" w:fill="auto"/>
          </w:tcPr>
          <w:p w14:paraId="0BBC018D" w14:textId="51433081"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Title</w:t>
            </w:r>
          </w:p>
        </w:tc>
        <w:tc>
          <w:tcPr>
            <w:tcW w:w="8793" w:type="dxa"/>
            <w:gridSpan w:val="10"/>
            <w:shd w:val="clear" w:color="auto" w:fill="auto"/>
            <w:vAlign w:val="center"/>
          </w:tcPr>
          <w:p w14:paraId="49EB5D6F" w14:textId="458D7AB4" w:rsidR="00982A5E" w:rsidRPr="00393F54" w:rsidRDefault="00E41C40" w:rsidP="00982A5E">
            <w:pPr>
              <w:spacing w:after="120" w:line="240" w:lineRule="auto"/>
              <w:rPr>
                <w:rFonts w:ascii="Arial" w:hAnsi="Arial" w:cs="Arial"/>
                <w:b/>
                <w:sz w:val="20"/>
                <w:szCs w:val="20"/>
                <w:highlight w:val="yellow"/>
              </w:rPr>
            </w:pPr>
            <w:r>
              <w:rPr>
                <w:rFonts w:ascii="Arial" w:hAnsi="Arial" w:cs="Arial"/>
                <w:b/>
                <w:sz w:val="20"/>
                <w:szCs w:val="20"/>
              </w:rPr>
              <w:t>Conflicts</w:t>
            </w:r>
            <w:r w:rsidRPr="00EE48EB">
              <w:rPr>
                <w:rFonts w:ascii="Arial" w:hAnsi="Arial" w:cs="Arial"/>
                <w:b/>
                <w:sz w:val="20"/>
                <w:szCs w:val="20"/>
              </w:rPr>
              <w:t xml:space="preserve"> of interest in relation to committee business</w:t>
            </w:r>
            <w:r>
              <w:rPr>
                <w:rFonts w:ascii="Arial" w:hAnsi="Arial" w:cs="Arial"/>
                <w:b/>
                <w:sz w:val="20"/>
                <w:szCs w:val="20"/>
              </w:rPr>
              <w:t xml:space="preserve"> 2023-24</w:t>
            </w:r>
          </w:p>
        </w:tc>
      </w:tr>
      <w:tr w:rsidR="003155A1" w:rsidRPr="00393F54" w14:paraId="2609021A" w14:textId="77777777" w:rsidTr="78754A60">
        <w:trPr>
          <w:trHeight w:val="605"/>
        </w:trPr>
        <w:tc>
          <w:tcPr>
            <w:tcW w:w="1991" w:type="dxa"/>
            <w:shd w:val="clear" w:color="auto" w:fill="auto"/>
          </w:tcPr>
          <w:p w14:paraId="154F0ED0" w14:textId="73D79CD4" w:rsidR="003155A1" w:rsidRPr="00393F54" w:rsidRDefault="003155A1" w:rsidP="003155A1">
            <w:pPr>
              <w:spacing w:after="0"/>
              <w:rPr>
                <w:rFonts w:ascii="Arial" w:hAnsi="Arial" w:cs="Arial"/>
                <w:b/>
                <w:sz w:val="20"/>
                <w:szCs w:val="20"/>
                <w:highlight w:val="yellow"/>
              </w:rPr>
            </w:pPr>
            <w:r w:rsidRPr="00393F54">
              <w:rPr>
                <w:rFonts w:ascii="Arial" w:hAnsi="Arial" w:cs="Arial"/>
                <w:b/>
                <w:sz w:val="20"/>
                <w:szCs w:val="20"/>
              </w:rPr>
              <w:t xml:space="preserve">Owner </w:t>
            </w:r>
          </w:p>
        </w:tc>
        <w:tc>
          <w:tcPr>
            <w:tcW w:w="8793" w:type="dxa"/>
            <w:gridSpan w:val="10"/>
            <w:shd w:val="clear" w:color="auto" w:fill="auto"/>
            <w:vAlign w:val="center"/>
          </w:tcPr>
          <w:p w14:paraId="051C3424" w14:textId="4001B9C1" w:rsidR="003155A1" w:rsidRPr="00393F54" w:rsidRDefault="003155A1" w:rsidP="003155A1">
            <w:pPr>
              <w:spacing w:after="120" w:line="240" w:lineRule="auto"/>
              <w:rPr>
                <w:rFonts w:ascii="Arial" w:hAnsi="Arial" w:cs="Arial"/>
                <w:b/>
                <w:sz w:val="20"/>
                <w:szCs w:val="20"/>
                <w:highlight w:val="yellow"/>
              </w:rPr>
            </w:pPr>
            <w:r>
              <w:rPr>
                <w:rFonts w:ascii="Arial" w:hAnsi="Arial" w:cs="Arial"/>
                <w:b/>
                <w:sz w:val="20"/>
                <w:szCs w:val="20"/>
              </w:rPr>
              <w:t>Gillian Aitken,</w:t>
            </w:r>
            <w:r w:rsidRPr="008C6C1C">
              <w:rPr>
                <w:rFonts w:ascii="Arial" w:hAnsi="Arial" w:cs="Arial"/>
                <w:b/>
                <w:sz w:val="20"/>
                <w:szCs w:val="20"/>
              </w:rPr>
              <w:t xml:space="preserve"> Registrar</w:t>
            </w:r>
          </w:p>
        </w:tc>
      </w:tr>
      <w:tr w:rsidR="003155A1" w:rsidRPr="00393F54" w14:paraId="69A44A46" w14:textId="77777777" w:rsidTr="78754A60">
        <w:trPr>
          <w:trHeight w:val="288"/>
        </w:trPr>
        <w:tc>
          <w:tcPr>
            <w:tcW w:w="1991" w:type="dxa"/>
            <w:shd w:val="clear" w:color="auto" w:fill="auto"/>
          </w:tcPr>
          <w:p w14:paraId="1AD7B7AD" w14:textId="3B29B727" w:rsidR="003155A1" w:rsidRPr="00393F54" w:rsidRDefault="003155A1" w:rsidP="003155A1">
            <w:pPr>
              <w:spacing w:after="0"/>
              <w:rPr>
                <w:rFonts w:ascii="Arial" w:hAnsi="Arial" w:cs="Arial"/>
                <w:b/>
                <w:sz w:val="20"/>
                <w:szCs w:val="20"/>
                <w:highlight w:val="yellow"/>
              </w:rPr>
            </w:pPr>
            <w:r w:rsidRPr="00393F54">
              <w:rPr>
                <w:rFonts w:ascii="Arial" w:hAnsi="Arial" w:cs="Arial"/>
                <w:b/>
                <w:sz w:val="20"/>
                <w:szCs w:val="20"/>
              </w:rPr>
              <w:t>Author</w:t>
            </w:r>
            <w:r>
              <w:rPr>
                <w:rFonts w:ascii="Arial" w:hAnsi="Arial" w:cs="Arial"/>
                <w:b/>
                <w:sz w:val="20"/>
                <w:szCs w:val="20"/>
              </w:rPr>
              <w:t>(s)</w:t>
            </w:r>
          </w:p>
        </w:tc>
        <w:tc>
          <w:tcPr>
            <w:tcW w:w="8793" w:type="dxa"/>
            <w:gridSpan w:val="10"/>
            <w:shd w:val="clear" w:color="auto" w:fill="auto"/>
            <w:vAlign w:val="center"/>
          </w:tcPr>
          <w:p w14:paraId="42A25BB0" w14:textId="3B65AA7C" w:rsidR="003155A1" w:rsidRPr="00393F54" w:rsidRDefault="003155A1" w:rsidP="003155A1">
            <w:pPr>
              <w:spacing w:after="120" w:line="240" w:lineRule="auto"/>
              <w:rPr>
                <w:rFonts w:ascii="Arial" w:hAnsi="Arial" w:cs="Arial"/>
                <w:b/>
                <w:sz w:val="20"/>
                <w:szCs w:val="20"/>
                <w:highlight w:val="yellow"/>
              </w:rPr>
            </w:pPr>
            <w:r w:rsidRPr="008C6C1C">
              <w:rPr>
                <w:rFonts w:ascii="Arial" w:hAnsi="Arial" w:cs="Arial"/>
                <w:sz w:val="20"/>
                <w:szCs w:val="20"/>
              </w:rPr>
              <w:t>Niamh Young, Senior Risk and Compliance Manager, Secretary to COI Committee</w:t>
            </w:r>
            <w:r w:rsidRPr="008C6C1C">
              <w:rPr>
                <w:rFonts w:ascii="Arial" w:hAnsi="Arial" w:cs="Arial"/>
                <w:sz w:val="20"/>
                <w:szCs w:val="20"/>
              </w:rPr>
              <w:br/>
            </w:r>
          </w:p>
        </w:tc>
      </w:tr>
      <w:tr w:rsidR="00E41C40" w:rsidRPr="00393F54" w14:paraId="72ADB363" w14:textId="77777777" w:rsidTr="78754A60">
        <w:trPr>
          <w:trHeight w:val="288"/>
        </w:trPr>
        <w:tc>
          <w:tcPr>
            <w:tcW w:w="1991" w:type="dxa"/>
            <w:shd w:val="clear" w:color="auto" w:fill="auto"/>
          </w:tcPr>
          <w:p w14:paraId="326272C0" w14:textId="70BF274E" w:rsidR="00E41C40" w:rsidRPr="00393F54" w:rsidRDefault="00E41C40" w:rsidP="00E41C40">
            <w:pPr>
              <w:spacing w:after="0"/>
              <w:rPr>
                <w:rFonts w:ascii="Arial" w:hAnsi="Arial" w:cs="Arial"/>
                <w:b/>
                <w:sz w:val="20"/>
                <w:szCs w:val="20"/>
              </w:rPr>
            </w:pPr>
            <w:r>
              <w:rPr>
                <w:rFonts w:ascii="Arial" w:hAnsi="Arial" w:cs="Arial"/>
                <w:b/>
                <w:bCs/>
                <w:sz w:val="20"/>
                <w:szCs w:val="20"/>
              </w:rPr>
              <w:t>Action required</w:t>
            </w:r>
          </w:p>
        </w:tc>
        <w:tc>
          <w:tcPr>
            <w:tcW w:w="8793" w:type="dxa"/>
            <w:gridSpan w:val="10"/>
            <w:shd w:val="clear" w:color="auto" w:fill="auto"/>
            <w:vAlign w:val="center"/>
          </w:tcPr>
          <w:p w14:paraId="0A56B836" w14:textId="77777777" w:rsidR="00E41C40" w:rsidRPr="001F69B8" w:rsidRDefault="00E41C40" w:rsidP="00E41C40">
            <w:pPr>
              <w:spacing w:before="20" w:after="20" w:line="240" w:lineRule="auto"/>
              <w:rPr>
                <w:rFonts w:ascii="Arial" w:hAnsi="Arial" w:cs="Arial"/>
                <w:sz w:val="20"/>
                <w:szCs w:val="20"/>
              </w:rPr>
            </w:pPr>
            <w:r w:rsidRPr="001F69B8">
              <w:rPr>
                <w:rFonts w:ascii="Arial" w:hAnsi="Arial" w:cs="Arial"/>
                <w:sz w:val="20"/>
                <w:szCs w:val="20"/>
              </w:rPr>
              <w:t xml:space="preserve">The </w:t>
            </w:r>
            <w:r w:rsidRPr="001F69B8">
              <w:rPr>
                <w:rFonts w:ascii="Arial" w:hAnsi="Arial" w:cs="Arial"/>
                <w:sz w:val="20"/>
                <w:szCs w:val="20"/>
                <w:highlight w:val="yellow"/>
              </w:rPr>
              <w:t>[Committee Name]</w:t>
            </w:r>
            <w:r w:rsidRPr="001F69B8">
              <w:rPr>
                <w:rFonts w:ascii="Arial" w:hAnsi="Arial" w:cs="Arial"/>
                <w:sz w:val="20"/>
                <w:szCs w:val="20"/>
              </w:rPr>
              <w:t xml:space="preserve"> is invited to:</w:t>
            </w:r>
          </w:p>
          <w:p w14:paraId="4F38603C" w14:textId="77777777" w:rsidR="00E41C40" w:rsidRDefault="00E41C40" w:rsidP="00E41C40">
            <w:pPr>
              <w:spacing w:before="20" w:after="20" w:line="240" w:lineRule="auto"/>
              <w:rPr>
                <w:rFonts w:ascii="Arial" w:hAnsi="Arial" w:cs="Arial"/>
                <w:sz w:val="20"/>
                <w:szCs w:val="20"/>
              </w:rPr>
            </w:pPr>
            <w:r w:rsidRPr="00E82BC7">
              <w:rPr>
                <w:rFonts w:ascii="Arial" w:hAnsi="Arial" w:cs="Arial"/>
                <w:sz w:val="20"/>
                <w:szCs w:val="20"/>
              </w:rPr>
              <w:t>(a)</w:t>
            </w:r>
            <w:r w:rsidR="00E82BC7" w:rsidRPr="00E82BC7">
              <w:rPr>
                <w:rFonts w:ascii="Arial" w:hAnsi="Arial" w:cs="Arial"/>
                <w:sz w:val="20"/>
                <w:szCs w:val="20"/>
              </w:rPr>
              <w:t xml:space="preserve"> note the information provided on recognising and managing conflicts of interest in relation to committee business</w:t>
            </w:r>
          </w:p>
          <w:p w14:paraId="05D90BFE" w14:textId="74DCA1CE" w:rsidR="00E82BC7" w:rsidRPr="00393F54" w:rsidRDefault="00E82BC7" w:rsidP="00E41C40">
            <w:pPr>
              <w:spacing w:before="20" w:after="20" w:line="240" w:lineRule="auto"/>
              <w:rPr>
                <w:rFonts w:ascii="Arial" w:hAnsi="Arial" w:cs="Arial"/>
                <w:sz w:val="20"/>
                <w:szCs w:val="20"/>
              </w:rPr>
            </w:pPr>
          </w:p>
        </w:tc>
      </w:tr>
      <w:tr w:rsidR="00E41C40" w:rsidRPr="00DE2C5F" w14:paraId="681D144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777" w:type="dxa"/>
            <w:gridSpan w:val="8"/>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72877A89"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b/>
                <w:sz w:val="20"/>
                <w:szCs w:val="20"/>
              </w:rPr>
              <w:t>Purpose of Report</w:t>
            </w:r>
          </w:p>
        </w:tc>
        <w:tc>
          <w:tcPr>
            <w:tcW w:w="3007"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5274DBB2" w14:textId="5D9E1E03" w:rsidR="00E41C40" w:rsidRPr="00FC7AE9" w:rsidRDefault="00E41C40" w:rsidP="00E41C40">
            <w:pPr>
              <w:spacing w:before="20" w:after="20" w:line="240" w:lineRule="auto"/>
              <w:rPr>
                <w:rFonts w:ascii="Arial" w:hAnsi="Arial" w:cs="Arial"/>
                <w:b/>
                <w:sz w:val="20"/>
                <w:szCs w:val="20"/>
              </w:rPr>
            </w:pPr>
            <w:r>
              <w:rPr>
                <w:rFonts w:ascii="Arial" w:hAnsi="Arial" w:cs="Arial"/>
                <w:sz w:val="20"/>
                <w:szCs w:val="20"/>
              </w:rPr>
              <w:t>Indicate</w:t>
            </w:r>
            <w:r w:rsidRPr="00FC7AE9">
              <w:rPr>
                <w:rFonts w:ascii="Arial" w:hAnsi="Arial" w:cs="Arial"/>
                <w:sz w:val="20"/>
                <w:szCs w:val="20"/>
              </w:rPr>
              <w:t xml:space="preserve"> all that apply</w:t>
            </w:r>
            <w:r w:rsidRPr="00FC7AE9">
              <w:rPr>
                <w:rFonts w:ascii="Arial" w:hAnsi="Arial" w:cs="Arial"/>
                <w:b/>
                <w:sz w:val="20"/>
                <w:szCs w:val="20"/>
              </w:rPr>
              <w:t xml:space="preserve"> </w:t>
            </w:r>
            <w:r>
              <w:rPr>
                <w:rFonts w:ascii="Arial" w:hAnsi="Arial" w:cs="Arial"/>
                <w:b/>
                <w:sz w:val="20"/>
                <w:szCs w:val="20"/>
              </w:rPr>
              <w:t>X</w:t>
            </w:r>
          </w:p>
        </w:tc>
      </w:tr>
      <w:tr w:rsidR="00E41C40" w:rsidRPr="00DE2C5F" w14:paraId="745D6AE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EA0C99B"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To provide assurance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9630DE9" w14:textId="04510C48" w:rsidR="00E41C40" w:rsidRPr="00FC7AE9" w:rsidRDefault="00E41C40" w:rsidP="00E41C40">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8196BE1"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To canvas opinion</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24C4E1C" w14:textId="44B03E4E" w:rsidR="00E41C40" w:rsidRPr="00DE2C5F" w:rsidRDefault="00E41C40" w:rsidP="00E41C40">
            <w:pPr>
              <w:spacing w:before="20" w:after="20" w:line="240" w:lineRule="auto"/>
              <w:rPr>
                <w:b/>
              </w:rPr>
            </w:pPr>
          </w:p>
        </w:tc>
      </w:tr>
      <w:tr w:rsidR="00E41C40" w:rsidRPr="00DE2C5F" w14:paraId="44EAFE97"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EDBEF86"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Regulatory requirement</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680B10A" w14:textId="464A2A24" w:rsidR="00E41C40" w:rsidRPr="00FC7AE9" w:rsidRDefault="003155A1" w:rsidP="00E41C40">
            <w:pPr>
              <w:spacing w:before="20" w:after="20" w:line="240" w:lineRule="auto"/>
              <w:rPr>
                <w:rFonts w:ascii="Arial" w:hAnsi="Arial" w:cs="Arial"/>
                <w:sz w:val="20"/>
                <w:szCs w:val="20"/>
              </w:rPr>
            </w:pPr>
            <w:r>
              <w:rPr>
                <w:rFonts w:ascii="Arial" w:hAnsi="Arial" w:cs="Arial"/>
                <w:sz w:val="20"/>
                <w:szCs w:val="20"/>
              </w:rPr>
              <w:t>X</w:t>
            </w: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2147970"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To highlight an emerging risk or issue</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683AF5B" w14:textId="486ACFBC" w:rsidR="00E41C40" w:rsidRPr="00DE2C5F" w:rsidRDefault="00E41C40" w:rsidP="00E41C40">
            <w:pPr>
              <w:spacing w:before="20" w:after="20" w:line="240" w:lineRule="auto"/>
              <w:rPr>
                <w:b/>
              </w:rPr>
            </w:pPr>
          </w:p>
        </w:tc>
      </w:tr>
      <w:tr w:rsidR="00E41C40" w:rsidRPr="00DE2C5F" w14:paraId="563149B7"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0635BA1B" w14:textId="77777777" w:rsidR="00E41C40" w:rsidRPr="00FC7AE9" w:rsidRDefault="00E41C40" w:rsidP="00E41C40">
            <w:pPr>
              <w:spacing w:before="20" w:after="20" w:line="240" w:lineRule="auto"/>
              <w:rPr>
                <w:rFonts w:ascii="Arial" w:hAnsi="Arial" w:cs="Arial"/>
                <w:b/>
                <w:sz w:val="20"/>
                <w:szCs w:val="20"/>
              </w:rPr>
            </w:pPr>
            <w:r w:rsidRPr="00FC7AE9">
              <w:rPr>
                <w:rFonts w:ascii="Arial" w:hAnsi="Arial" w:cs="Arial"/>
                <w:b/>
                <w:sz w:val="20"/>
                <w:szCs w:val="20"/>
              </w:rPr>
              <w:t>University Strategic Plan</w:t>
            </w:r>
          </w:p>
        </w:tc>
      </w:tr>
      <w:tr w:rsidR="00E41C40" w:rsidRPr="00DE2C5F" w14:paraId="18FE4BE9"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BE5DC41"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Education</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C3F7D3B" w14:textId="1AE282BC" w:rsidR="00E41C40" w:rsidRPr="00FC7AE9" w:rsidRDefault="00E41C40" w:rsidP="00E41C40">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AB4358C"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Research</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E77121A" w14:textId="58A18B53" w:rsidR="00E41C40" w:rsidRPr="00DE2C5F" w:rsidRDefault="00E41C40" w:rsidP="00E41C40">
            <w:pPr>
              <w:spacing w:before="20" w:after="20" w:line="240" w:lineRule="auto"/>
              <w:rPr>
                <w:b/>
              </w:rPr>
            </w:pPr>
          </w:p>
        </w:tc>
      </w:tr>
      <w:tr w:rsidR="00E41C40" w:rsidRPr="00DE2C5F" w14:paraId="7D308F4F"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EB2E2AA"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People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FAE765D" w14:textId="7EBE30FF" w:rsidR="00E41C40" w:rsidRPr="00FC7AE9" w:rsidRDefault="00E41C40" w:rsidP="00E41C40">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2FFA91F"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Engagement and Partnership</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507F435" w14:textId="541C3170" w:rsidR="00E41C40" w:rsidRPr="00DE2C5F" w:rsidRDefault="00E41C40" w:rsidP="00E41C40">
            <w:pPr>
              <w:spacing w:before="20" w:after="20" w:line="240" w:lineRule="auto"/>
              <w:rPr>
                <w:b/>
              </w:rPr>
            </w:pPr>
          </w:p>
        </w:tc>
      </w:tr>
      <w:tr w:rsidR="00E41C40" w:rsidRPr="00DE2C5F" w14:paraId="0AE28FB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AF6C5C8"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Resources</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80E5BB3" w14:textId="616AAA82" w:rsidR="00E41C40" w:rsidRPr="00FC7AE9" w:rsidRDefault="00E41C40" w:rsidP="00E41C40">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9E0DE42" w14:textId="721655C8" w:rsidR="00E41C40" w:rsidRPr="00FC7AE9" w:rsidRDefault="003155A1" w:rsidP="00E41C40">
            <w:pPr>
              <w:spacing w:before="20" w:after="20" w:line="240" w:lineRule="auto"/>
              <w:rPr>
                <w:rFonts w:ascii="Arial" w:hAnsi="Arial" w:cs="Arial"/>
                <w:sz w:val="20"/>
                <w:szCs w:val="20"/>
              </w:rPr>
            </w:pPr>
            <w:r>
              <w:rPr>
                <w:rFonts w:ascii="Arial" w:hAnsi="Arial" w:cs="Arial"/>
                <w:sz w:val="20"/>
                <w:szCs w:val="20"/>
              </w:rPr>
              <w:t>University governance</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2BB6A1D" w14:textId="5DE5D5F6" w:rsidR="00E41C40" w:rsidRPr="00DE2C5F" w:rsidRDefault="003155A1" w:rsidP="00E41C40">
            <w:pPr>
              <w:spacing w:before="20" w:after="20" w:line="240" w:lineRule="auto"/>
              <w:rPr>
                <w:b/>
              </w:rPr>
            </w:pPr>
            <w:r>
              <w:rPr>
                <w:b/>
              </w:rPr>
              <w:t>X</w:t>
            </w:r>
          </w:p>
        </w:tc>
      </w:tr>
      <w:tr w:rsidR="00E41C40" w:rsidRPr="00DE2C5F" w14:paraId="101EC7B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0B0F7CA" w14:textId="77777777" w:rsidR="00E41C40" w:rsidRPr="00FC7AE9" w:rsidRDefault="00E41C40" w:rsidP="00E41C40">
            <w:pPr>
              <w:spacing w:before="20" w:after="20" w:line="240" w:lineRule="auto"/>
              <w:rPr>
                <w:rFonts w:ascii="Arial" w:hAnsi="Arial" w:cs="Arial"/>
                <w:b/>
                <w:sz w:val="20"/>
                <w:szCs w:val="20"/>
              </w:rPr>
            </w:pPr>
            <w:r w:rsidRPr="00FC7AE9">
              <w:rPr>
                <w:rFonts w:ascii="Arial" w:hAnsi="Arial" w:cs="Arial"/>
                <w:b/>
                <w:sz w:val="20"/>
                <w:szCs w:val="20"/>
              </w:rPr>
              <w:t>Equality and Diversity</w:t>
            </w:r>
          </w:p>
        </w:tc>
      </w:tr>
      <w:tr w:rsidR="00E41C40" w:rsidRPr="0086058F" w14:paraId="09C19A1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6"/>
        </w:trPr>
        <w:tc>
          <w:tcPr>
            <w:tcW w:w="9620" w:type="dxa"/>
            <w:gridSpan w:val="9"/>
            <w:vMerge w:val="restart"/>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7E08E53" w14:textId="77777777" w:rsidR="00E41C40" w:rsidRPr="00FC7AE9" w:rsidRDefault="00E41C40" w:rsidP="00E41C40">
            <w:pPr>
              <w:spacing w:before="20" w:after="20" w:line="240" w:lineRule="auto"/>
              <w:rPr>
                <w:rFonts w:ascii="Arial" w:hAnsi="Arial" w:cs="Arial"/>
                <w:i/>
                <w:sz w:val="20"/>
                <w:szCs w:val="20"/>
              </w:rPr>
            </w:pPr>
            <w:r w:rsidRPr="00FC7AE9">
              <w:rPr>
                <w:rFonts w:ascii="Arial" w:hAnsi="Arial" w:cs="Arial"/>
                <w:sz w:val="20"/>
                <w:szCs w:val="20"/>
              </w:rPr>
              <w:t>Are there any equality and diversity implications that affect the University's obligations under the Public Sector Equality Duty (PSED) to eliminate discrimination, advance equality of opportunity fostering good relations between people that should be discussed?</w:t>
            </w: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CC0CDA2" w14:textId="77777777" w:rsidR="00E41C40" w:rsidRPr="00B11F48" w:rsidRDefault="00E41C40" w:rsidP="00E41C40">
            <w:pPr>
              <w:spacing w:before="20" w:after="20" w:line="240" w:lineRule="auto"/>
              <w:rPr>
                <w:rFonts w:ascii="Arial" w:hAnsi="Arial" w:cs="Arial"/>
                <w:sz w:val="20"/>
                <w:szCs w:val="20"/>
                <w:highlight w:val="yellow"/>
              </w:rPr>
            </w:pPr>
            <w:r w:rsidRPr="00B11F48">
              <w:rPr>
                <w:rFonts w:ascii="Arial" w:hAnsi="Arial" w:cs="Arial"/>
                <w:sz w:val="20"/>
                <w:szCs w:val="20"/>
                <w:highlight w:val="yellow"/>
              </w:rPr>
              <w:t>Yes</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B9DA4A2" w14:textId="38531C77" w:rsidR="00E41C40" w:rsidRPr="00B11F48" w:rsidRDefault="00E41C40" w:rsidP="00E41C40">
            <w:pPr>
              <w:spacing w:before="20" w:after="20" w:line="240" w:lineRule="auto"/>
              <w:rPr>
                <w:sz w:val="24"/>
                <w:szCs w:val="24"/>
                <w:highlight w:val="yellow"/>
              </w:rPr>
            </w:pPr>
          </w:p>
        </w:tc>
      </w:tr>
      <w:tr w:rsidR="00E41C40" w:rsidRPr="0086058F" w14:paraId="5CC1623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7"/>
        </w:trPr>
        <w:tc>
          <w:tcPr>
            <w:tcW w:w="9620" w:type="dxa"/>
            <w:gridSpan w:val="9"/>
            <w:vMerge/>
            <w:vAlign w:val="center"/>
          </w:tcPr>
          <w:p w14:paraId="634149E2" w14:textId="77777777" w:rsidR="00E41C40" w:rsidRPr="00FC7AE9" w:rsidRDefault="00E41C40" w:rsidP="00E41C40">
            <w:pPr>
              <w:spacing w:before="20" w:after="20" w:line="240" w:lineRule="auto"/>
              <w:rPr>
                <w:rFonts w:ascii="Arial" w:hAnsi="Arial" w:cs="Arial"/>
                <w:sz w:val="20"/>
                <w:szCs w:val="20"/>
              </w:rPr>
            </w:pP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ABC41A9"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No</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32FD314" w14:textId="263F91C7" w:rsidR="00E41C40" w:rsidRPr="00FC7AE9" w:rsidRDefault="003155A1" w:rsidP="00E41C40">
            <w:pPr>
              <w:spacing w:before="20" w:after="20" w:line="240" w:lineRule="auto"/>
              <w:rPr>
                <w:sz w:val="24"/>
                <w:szCs w:val="24"/>
              </w:rPr>
            </w:pPr>
            <w:r>
              <w:rPr>
                <w:sz w:val="24"/>
                <w:szCs w:val="24"/>
              </w:rPr>
              <w:t>X</w:t>
            </w:r>
          </w:p>
        </w:tc>
      </w:tr>
      <w:tr w:rsidR="00E41C40" w:rsidRPr="001F69B8" w14:paraId="240C8523"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4"/>
        </w:trPr>
        <w:tc>
          <w:tcPr>
            <w:tcW w:w="1078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6560618D" w14:textId="77777777" w:rsidR="00E41C40" w:rsidRPr="001F69B8" w:rsidRDefault="00E41C40" w:rsidP="00E41C40">
            <w:pPr>
              <w:spacing w:before="20" w:after="20" w:line="240" w:lineRule="auto"/>
              <w:rPr>
                <w:rFonts w:ascii="Arial" w:hAnsi="Arial" w:cs="Arial"/>
                <w:sz w:val="20"/>
                <w:szCs w:val="20"/>
              </w:rPr>
            </w:pPr>
          </w:p>
          <w:p w14:paraId="31C0822E" w14:textId="665F2E12" w:rsidR="00E41C40" w:rsidRPr="001F69B8" w:rsidRDefault="00E41C40" w:rsidP="00E41C40">
            <w:pPr>
              <w:pStyle w:val="Mainheadings"/>
            </w:pPr>
            <w:r w:rsidRPr="001F69B8">
              <w:t xml:space="preserve">Summary </w:t>
            </w:r>
          </w:p>
          <w:p w14:paraId="6B3E47D2" w14:textId="77777777" w:rsidR="007365D1" w:rsidRPr="007365D1" w:rsidRDefault="007365D1" w:rsidP="007365D1">
            <w:pPr>
              <w:autoSpaceDE w:val="0"/>
              <w:autoSpaceDN w:val="0"/>
              <w:adjustRightInd w:val="0"/>
              <w:rPr>
                <w:rFonts w:ascii="Arial" w:hAnsi="Arial" w:cs="Arial"/>
                <w:sz w:val="20"/>
                <w:szCs w:val="20"/>
              </w:rPr>
            </w:pPr>
            <w:r w:rsidRPr="007365D1">
              <w:rPr>
                <w:rFonts w:ascii="Arial" w:hAnsi="Arial" w:cs="Arial"/>
                <w:sz w:val="20"/>
                <w:szCs w:val="20"/>
              </w:rPr>
              <w:t xml:space="preserve">The University’s Conflict of Interest Policy includes guidance about the management of conflicts within committee business. It recommends that the issue of what a conflict is, and how it should be managed, should itself be an item on the agenda of each committee at its first meeting of the academic year. </w:t>
            </w:r>
          </w:p>
          <w:p w14:paraId="4627420C" w14:textId="1D92166E" w:rsidR="007365D1" w:rsidRPr="007365D1" w:rsidRDefault="007365D1" w:rsidP="007365D1">
            <w:pPr>
              <w:autoSpaceDE w:val="0"/>
              <w:autoSpaceDN w:val="0"/>
              <w:adjustRightInd w:val="0"/>
              <w:rPr>
                <w:rFonts w:ascii="Arial" w:hAnsi="Arial" w:cs="Arial"/>
                <w:sz w:val="20"/>
                <w:szCs w:val="20"/>
              </w:rPr>
            </w:pPr>
            <w:r w:rsidRPr="007365D1">
              <w:rPr>
                <w:rFonts w:ascii="Arial" w:hAnsi="Arial" w:cs="Arial"/>
                <w:sz w:val="20"/>
                <w:szCs w:val="20"/>
              </w:rPr>
              <w:t xml:space="preserve">The </w:t>
            </w:r>
            <w:hyperlink r:id="rId10" w:history="1">
              <w:r w:rsidRPr="007365D1">
                <w:rPr>
                  <w:rStyle w:val="Hyperlink"/>
                  <w:rFonts w:ascii="Arial" w:hAnsi="Arial" w:cs="Arial"/>
                  <w:sz w:val="20"/>
                  <w:szCs w:val="20"/>
                </w:rPr>
                <w:t>Conflict of Interest Policy</w:t>
              </w:r>
            </w:hyperlink>
            <w:r>
              <w:rPr>
                <w:rStyle w:val="Hyperlink"/>
                <w:rFonts w:ascii="Arial" w:hAnsi="Arial" w:cs="Arial"/>
                <w:sz w:val="20"/>
                <w:szCs w:val="20"/>
              </w:rPr>
              <w:t xml:space="preserve"> </w:t>
            </w:r>
            <w:r w:rsidRPr="007365D1">
              <w:rPr>
                <w:rFonts w:ascii="Arial" w:hAnsi="Arial" w:cs="Arial"/>
                <w:sz w:val="20"/>
                <w:szCs w:val="20"/>
              </w:rPr>
              <w:t xml:space="preserve">was last revised in Trinity Term 2023, when information was added about: the role of the Conflict of Interest Advisory Group; the handing of undisclosed conflicts; and linked policies and regulations. Supporting resources including: examples of how to manage conflicts, guidance for different situations and links to training courses have also been updated and are available on the </w:t>
            </w:r>
            <w:hyperlink r:id="rId11" w:history="1">
              <w:r w:rsidRPr="007365D1">
                <w:rPr>
                  <w:rStyle w:val="Hyperlink"/>
                  <w:rFonts w:ascii="Arial" w:hAnsi="Arial" w:cs="Arial"/>
                  <w:sz w:val="20"/>
                  <w:szCs w:val="20"/>
                </w:rPr>
                <w:t>University website</w:t>
              </w:r>
            </w:hyperlink>
            <w:r w:rsidRPr="007365D1">
              <w:rPr>
                <w:rFonts w:ascii="Arial" w:hAnsi="Arial" w:cs="Arial"/>
                <w:sz w:val="20"/>
                <w:szCs w:val="20"/>
              </w:rPr>
              <w:t>.</w:t>
            </w:r>
          </w:p>
          <w:p w14:paraId="0E37842C" w14:textId="65473FA3" w:rsidR="00E41C40" w:rsidRPr="00514D14" w:rsidRDefault="00E41C40" w:rsidP="00E41C40">
            <w:pPr>
              <w:pStyle w:val="Mainheadings"/>
            </w:pPr>
            <w:r w:rsidRPr="00514D14">
              <w:t>Consultation</w:t>
            </w:r>
          </w:p>
          <w:p w14:paraId="60F87C3E" w14:textId="523F06E2" w:rsidR="003155A1" w:rsidRPr="00D24AA6" w:rsidRDefault="003155A1" w:rsidP="003155A1">
            <w:pPr>
              <w:widowControl w:val="0"/>
              <w:spacing w:after="120"/>
              <w:ind w:right="136"/>
              <w:rPr>
                <w:rFonts w:ascii="Arial" w:hAnsi="Arial" w:cs="Arial"/>
                <w:iCs/>
                <w:sz w:val="20"/>
                <w:szCs w:val="20"/>
                <w:lang w:val="en-US"/>
              </w:rPr>
            </w:pPr>
            <w:r w:rsidRPr="00D24AA6">
              <w:rPr>
                <w:rFonts w:ascii="Arial" w:hAnsi="Arial" w:cs="Arial"/>
                <w:iCs/>
                <w:sz w:val="20"/>
                <w:szCs w:val="20"/>
                <w:lang w:val="en-US"/>
              </w:rPr>
              <w:t>The Conflict of Interest Committee recommend</w:t>
            </w:r>
            <w:r w:rsidR="00E82BC7">
              <w:rPr>
                <w:rFonts w:ascii="Arial" w:hAnsi="Arial" w:cs="Arial"/>
                <w:iCs/>
                <w:sz w:val="20"/>
                <w:szCs w:val="20"/>
                <w:lang w:val="en-US"/>
              </w:rPr>
              <w:t>s</w:t>
            </w:r>
            <w:r w:rsidRPr="00D24AA6">
              <w:rPr>
                <w:rFonts w:ascii="Arial" w:hAnsi="Arial" w:cs="Arial"/>
                <w:iCs/>
                <w:sz w:val="20"/>
                <w:szCs w:val="20"/>
                <w:lang w:val="en-US"/>
              </w:rPr>
              <w:t xml:space="preserve"> approval of the policy to General Purposes Committee</w:t>
            </w:r>
            <w:r w:rsidR="00E82BC7">
              <w:rPr>
                <w:rFonts w:ascii="Arial" w:hAnsi="Arial" w:cs="Arial"/>
                <w:iCs/>
                <w:sz w:val="20"/>
                <w:szCs w:val="20"/>
                <w:lang w:val="en-US"/>
              </w:rPr>
              <w:t xml:space="preserve"> of Council</w:t>
            </w:r>
            <w:r w:rsidRPr="00D24AA6">
              <w:rPr>
                <w:rFonts w:ascii="Arial" w:hAnsi="Arial" w:cs="Arial"/>
                <w:iCs/>
                <w:sz w:val="20"/>
                <w:szCs w:val="20"/>
                <w:lang w:val="en-US"/>
              </w:rPr>
              <w:t>.</w:t>
            </w:r>
            <w:r>
              <w:rPr>
                <w:rFonts w:ascii="Arial" w:hAnsi="Arial" w:cs="Arial"/>
                <w:iCs/>
                <w:sz w:val="20"/>
                <w:szCs w:val="20"/>
                <w:lang w:val="en-US"/>
              </w:rPr>
              <w:t xml:space="preserve"> </w:t>
            </w:r>
          </w:p>
          <w:p w14:paraId="37665E58" w14:textId="77777777" w:rsidR="00E41C40" w:rsidRPr="001F69B8" w:rsidRDefault="00E41C40" w:rsidP="00E41C40">
            <w:pPr>
              <w:pStyle w:val="Mainheadings"/>
            </w:pPr>
            <w:r w:rsidRPr="001F69B8">
              <w:t>Strategic Plan</w:t>
            </w:r>
          </w:p>
          <w:p w14:paraId="588775E9" w14:textId="77777777" w:rsidR="003155A1" w:rsidRPr="001F69B8" w:rsidRDefault="003155A1" w:rsidP="003155A1">
            <w:pPr>
              <w:ind w:left="33"/>
              <w:jc w:val="both"/>
              <w:rPr>
                <w:rFonts w:ascii="Arial" w:hAnsi="Arial" w:cs="Arial"/>
                <w:sz w:val="20"/>
                <w:szCs w:val="20"/>
              </w:rPr>
            </w:pPr>
            <w:r w:rsidRPr="00B85FC3">
              <w:rPr>
                <w:rFonts w:ascii="Arial" w:hAnsi="Arial" w:cs="Arial"/>
                <w:sz w:val="20"/>
                <w:szCs w:val="20"/>
              </w:rPr>
              <w:t>Good governance, including appropriate management of conflicts of interest in relation to committee business at all levels, is required in order to deliver all elements of our strategic plan.</w:t>
            </w:r>
          </w:p>
          <w:p w14:paraId="05D3E8D7" w14:textId="77777777" w:rsidR="00E41C40" w:rsidRPr="00514D14" w:rsidRDefault="00E41C40" w:rsidP="00E41C40">
            <w:pPr>
              <w:pStyle w:val="Mainheadings"/>
            </w:pPr>
            <w:r w:rsidRPr="00514D14">
              <w:t>Risk analysis</w:t>
            </w:r>
          </w:p>
          <w:p w14:paraId="61EB909B" w14:textId="77777777" w:rsidR="003155A1" w:rsidRPr="00CC5329" w:rsidRDefault="003155A1" w:rsidP="003155A1">
            <w:pPr>
              <w:ind w:left="33"/>
              <w:rPr>
                <w:rFonts w:ascii="Arial" w:hAnsi="Arial" w:cs="Arial"/>
                <w:sz w:val="20"/>
                <w:szCs w:val="20"/>
              </w:rPr>
            </w:pPr>
            <w:r w:rsidRPr="00B85FC3">
              <w:rPr>
                <w:rFonts w:ascii="Arial" w:hAnsi="Arial" w:cs="Arial"/>
                <w:sz w:val="20"/>
                <w:szCs w:val="20"/>
              </w:rPr>
              <w:t>There are risks associated with undisclosed</w:t>
            </w:r>
            <w:r w:rsidRPr="00D24AA6">
              <w:rPr>
                <w:rFonts w:ascii="Arial" w:hAnsi="Arial" w:cs="Arial"/>
                <w:sz w:val="20"/>
                <w:szCs w:val="20"/>
              </w:rPr>
              <w:t xml:space="preserve"> and</w:t>
            </w:r>
            <w:r>
              <w:rPr>
                <w:rFonts w:ascii="Arial" w:hAnsi="Arial" w:cs="Arial"/>
                <w:sz w:val="20"/>
                <w:szCs w:val="20"/>
              </w:rPr>
              <w:t xml:space="preserve"> </w:t>
            </w:r>
            <w:r w:rsidRPr="00D24AA6">
              <w:rPr>
                <w:rFonts w:ascii="Arial" w:hAnsi="Arial" w:cs="Arial"/>
                <w:sz w:val="20"/>
                <w:szCs w:val="20"/>
              </w:rPr>
              <w:t>unmanaged conflicts of interest</w:t>
            </w:r>
            <w:r>
              <w:rPr>
                <w:rFonts w:ascii="Arial" w:hAnsi="Arial" w:cs="Arial"/>
                <w:sz w:val="20"/>
                <w:szCs w:val="20"/>
              </w:rPr>
              <w:t xml:space="preserve">s in committee business as they </w:t>
            </w:r>
            <w:r w:rsidRPr="00D24AA6">
              <w:rPr>
                <w:rFonts w:ascii="Arial" w:hAnsi="Arial" w:cs="Arial"/>
                <w:sz w:val="20"/>
                <w:szCs w:val="20"/>
              </w:rPr>
              <w:t>can result</w:t>
            </w:r>
            <w:r>
              <w:rPr>
                <w:rFonts w:ascii="Arial" w:hAnsi="Arial" w:cs="Arial"/>
                <w:sz w:val="20"/>
                <w:szCs w:val="20"/>
              </w:rPr>
              <w:t xml:space="preserve"> </w:t>
            </w:r>
            <w:r w:rsidRPr="00D24AA6">
              <w:rPr>
                <w:rFonts w:ascii="Arial" w:hAnsi="Arial" w:cs="Arial"/>
                <w:sz w:val="20"/>
                <w:szCs w:val="20"/>
              </w:rPr>
              <w:t>in biased decision-making</w:t>
            </w:r>
            <w:r>
              <w:rPr>
                <w:rFonts w:ascii="Arial" w:hAnsi="Arial" w:cs="Arial"/>
                <w:sz w:val="20"/>
                <w:szCs w:val="20"/>
              </w:rPr>
              <w:t>, or the perception of it</w:t>
            </w:r>
            <w:r w:rsidRPr="00D24AA6">
              <w:rPr>
                <w:rFonts w:ascii="Arial" w:hAnsi="Arial" w:cs="Arial"/>
                <w:sz w:val="20"/>
                <w:szCs w:val="20"/>
              </w:rPr>
              <w:t>.</w:t>
            </w:r>
            <w:r>
              <w:rPr>
                <w:rFonts w:ascii="Arial" w:hAnsi="Arial" w:cs="Arial"/>
                <w:sz w:val="20"/>
                <w:szCs w:val="20"/>
              </w:rPr>
              <w:t xml:space="preserve"> </w:t>
            </w:r>
            <w:r w:rsidRPr="00D24AA6">
              <w:rPr>
                <w:rFonts w:ascii="Arial" w:hAnsi="Arial" w:cs="Arial"/>
                <w:sz w:val="20"/>
                <w:szCs w:val="20"/>
              </w:rPr>
              <w:t>Conflicts of interest may also damage</w:t>
            </w:r>
            <w:r>
              <w:rPr>
                <w:rFonts w:ascii="Arial" w:hAnsi="Arial" w:cs="Arial"/>
                <w:sz w:val="20"/>
                <w:szCs w:val="20"/>
              </w:rPr>
              <w:t xml:space="preserve"> </w:t>
            </w:r>
            <w:r w:rsidRPr="00D24AA6">
              <w:rPr>
                <w:rFonts w:ascii="Arial" w:hAnsi="Arial" w:cs="Arial"/>
                <w:sz w:val="20"/>
                <w:szCs w:val="20"/>
              </w:rPr>
              <w:t>the reputation of individuals and jeopardise</w:t>
            </w:r>
            <w:r>
              <w:rPr>
                <w:rFonts w:ascii="Arial" w:hAnsi="Arial" w:cs="Arial"/>
                <w:sz w:val="20"/>
                <w:szCs w:val="20"/>
              </w:rPr>
              <w:t xml:space="preserve"> </w:t>
            </w:r>
            <w:r w:rsidRPr="00D24AA6">
              <w:rPr>
                <w:rFonts w:ascii="Arial" w:hAnsi="Arial" w:cs="Arial"/>
                <w:sz w:val="20"/>
                <w:szCs w:val="20"/>
              </w:rPr>
              <w:t>the University’s public standing</w:t>
            </w:r>
            <w:r>
              <w:rPr>
                <w:rFonts w:ascii="Arial" w:hAnsi="Arial" w:cs="Arial"/>
                <w:sz w:val="20"/>
                <w:szCs w:val="20"/>
              </w:rPr>
              <w:t xml:space="preserve">. </w:t>
            </w:r>
          </w:p>
          <w:p w14:paraId="7808CC95" w14:textId="77777777" w:rsidR="00E41C40" w:rsidRPr="00514D14" w:rsidRDefault="00E41C40" w:rsidP="00E41C40">
            <w:pPr>
              <w:pStyle w:val="Mainheadings"/>
            </w:pPr>
            <w:r w:rsidRPr="00514D14">
              <w:t>Cost and sustainability</w:t>
            </w:r>
          </w:p>
          <w:p w14:paraId="6EBF7CE8" w14:textId="2C3CA27A" w:rsidR="00E41C40" w:rsidRPr="003B1E6F" w:rsidRDefault="003155A1" w:rsidP="00E41C40">
            <w:pPr>
              <w:rPr>
                <w:rFonts w:ascii="Arial" w:hAnsi="Arial" w:cs="Arial"/>
                <w:sz w:val="20"/>
                <w:szCs w:val="20"/>
              </w:rPr>
            </w:pPr>
            <w:r w:rsidRPr="003155A1">
              <w:rPr>
                <w:rFonts w:ascii="Arial" w:hAnsi="Arial" w:cs="Arial"/>
                <w:sz w:val="20"/>
                <w:szCs w:val="20"/>
              </w:rPr>
              <w:t>Not applicable.</w:t>
            </w:r>
          </w:p>
          <w:p w14:paraId="10BFAAEA" w14:textId="310EC17D" w:rsidR="00E41C40" w:rsidRPr="001F69B8" w:rsidRDefault="00E41C40" w:rsidP="003155A1">
            <w:pPr>
              <w:pStyle w:val="Mainheadings"/>
              <w:numPr>
                <w:ilvl w:val="0"/>
                <w:numId w:val="0"/>
              </w:numPr>
              <w:rPr>
                <w:rFonts w:cs="Arial"/>
                <w:szCs w:val="20"/>
              </w:rPr>
            </w:pPr>
          </w:p>
        </w:tc>
      </w:tr>
      <w:tr w:rsidR="00E41C40" w:rsidRPr="001F69B8" w14:paraId="2009AFE0"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46BB71CD" w14:textId="4D4A0B66" w:rsidR="00E41C40" w:rsidRPr="001F69B8" w:rsidRDefault="00E41C40" w:rsidP="00E41C40">
            <w:pPr>
              <w:spacing w:before="20" w:after="20" w:line="240" w:lineRule="auto"/>
              <w:rPr>
                <w:rFonts w:ascii="Arial" w:hAnsi="Arial" w:cs="Arial"/>
                <w:sz w:val="20"/>
                <w:szCs w:val="20"/>
              </w:rPr>
            </w:pPr>
            <w:r w:rsidRPr="001F69B8">
              <w:rPr>
                <w:rFonts w:ascii="Arial" w:hAnsi="Arial" w:cs="Arial"/>
                <w:b/>
                <w:sz w:val="20"/>
                <w:szCs w:val="20"/>
              </w:rPr>
              <w:lastRenderedPageBreak/>
              <w:t xml:space="preserve">Route </w:t>
            </w:r>
            <w:r>
              <w:rPr>
                <w:rFonts w:ascii="Arial" w:hAnsi="Arial" w:cs="Arial"/>
                <w:b/>
                <w:sz w:val="20"/>
                <w:szCs w:val="20"/>
              </w:rPr>
              <w:t>M</w:t>
            </w:r>
            <w:r w:rsidRPr="001F69B8">
              <w:rPr>
                <w:rFonts w:ascii="Arial" w:hAnsi="Arial" w:cs="Arial"/>
                <w:b/>
                <w:sz w:val="20"/>
                <w:szCs w:val="20"/>
              </w:rPr>
              <w:t>ap</w:t>
            </w:r>
          </w:p>
        </w:tc>
      </w:tr>
      <w:tr w:rsidR="00E41C40" w:rsidRPr="00FC7AE9" w14:paraId="1EE0AE9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1C26907" w14:textId="77777777" w:rsidR="00E41C40" w:rsidRPr="00FC7AE9" w:rsidRDefault="00E41C40" w:rsidP="00E41C40">
            <w:pPr>
              <w:spacing w:before="20" w:after="20" w:line="240" w:lineRule="auto"/>
              <w:rPr>
                <w:rFonts w:ascii="Arial" w:hAnsi="Arial" w:cs="Arial"/>
                <w:sz w:val="20"/>
                <w:szCs w:val="20"/>
              </w:rPr>
            </w:pPr>
            <w:r w:rsidRPr="001F69B8">
              <w:rPr>
                <w:rFonts w:ascii="Arial" w:hAnsi="Arial" w:cs="Arial"/>
                <w:b/>
                <w:sz w:val="20"/>
                <w:szCs w:val="20"/>
              </w:rPr>
              <w:t xml:space="preserve">Committee </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A43F773" w14:textId="77777777" w:rsidR="00E41C40" w:rsidRPr="00FC7AE9" w:rsidRDefault="00E41C40" w:rsidP="00E41C40">
            <w:pPr>
              <w:spacing w:before="20" w:after="20" w:line="240" w:lineRule="auto"/>
              <w:rPr>
                <w:rFonts w:ascii="Arial" w:hAnsi="Arial" w:cs="Arial"/>
                <w:sz w:val="20"/>
                <w:szCs w:val="20"/>
              </w:rPr>
            </w:pPr>
            <w:r w:rsidRPr="001F69B8">
              <w:rPr>
                <w:rFonts w:ascii="Arial" w:hAnsi="Arial" w:cs="Arial"/>
                <w:b/>
                <w:sz w:val="20"/>
                <w:szCs w:val="20"/>
              </w:rPr>
              <w:t>Date</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C78E2AC" w14:textId="77777777" w:rsidR="00E41C40" w:rsidRPr="00FC7AE9" w:rsidRDefault="00E41C40" w:rsidP="00E41C40">
            <w:pPr>
              <w:spacing w:before="20" w:after="20" w:line="240" w:lineRule="auto"/>
              <w:rPr>
                <w:rFonts w:ascii="Arial" w:hAnsi="Arial" w:cs="Arial"/>
                <w:sz w:val="20"/>
                <w:szCs w:val="20"/>
              </w:rPr>
            </w:pPr>
            <w:r w:rsidRPr="001F69B8">
              <w:rPr>
                <w:rFonts w:ascii="Arial" w:hAnsi="Arial" w:cs="Arial"/>
                <w:b/>
                <w:sz w:val="20"/>
                <w:szCs w:val="20"/>
              </w:rPr>
              <w:t>Reference</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49CCFE7" w14:textId="77777777" w:rsidR="00E41C40" w:rsidRPr="00FC7AE9" w:rsidRDefault="00E41C40" w:rsidP="00E41C40">
            <w:pPr>
              <w:spacing w:before="20" w:after="20" w:line="240" w:lineRule="auto"/>
              <w:rPr>
                <w:sz w:val="24"/>
                <w:szCs w:val="24"/>
              </w:rPr>
            </w:pPr>
            <w:r w:rsidRPr="001F69B8">
              <w:rPr>
                <w:rFonts w:ascii="Arial" w:hAnsi="Arial" w:cs="Arial"/>
                <w:b/>
                <w:sz w:val="20"/>
                <w:szCs w:val="20"/>
              </w:rPr>
              <w:t xml:space="preserve">Action Requested/Taken </w:t>
            </w:r>
          </w:p>
        </w:tc>
      </w:tr>
      <w:tr w:rsidR="00E41C40" w:rsidRPr="00FC7AE9" w14:paraId="0E735CE3"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C963F8E" w14:textId="77777777" w:rsidR="00E41C40" w:rsidRPr="003155A1" w:rsidRDefault="00E41C40" w:rsidP="00E41C40">
            <w:pPr>
              <w:spacing w:before="20" w:after="20" w:line="240" w:lineRule="auto"/>
              <w:rPr>
                <w:rFonts w:ascii="Arial" w:hAnsi="Arial" w:cs="Arial"/>
                <w:sz w:val="20"/>
                <w:szCs w:val="20"/>
              </w:rPr>
            </w:pPr>
            <w:r w:rsidRPr="003155A1">
              <w:rPr>
                <w:rFonts w:ascii="Arial" w:hAnsi="Arial" w:cs="Arial"/>
                <w:sz w:val="20"/>
                <w:szCs w:val="20"/>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B10F19F" w14:textId="77777777" w:rsidR="00E41C40" w:rsidRPr="003155A1" w:rsidRDefault="00E41C40" w:rsidP="00E41C40">
            <w:pPr>
              <w:spacing w:before="20" w:after="20" w:line="240" w:lineRule="auto"/>
              <w:rPr>
                <w:rFonts w:ascii="Arial" w:hAnsi="Arial" w:cs="Arial"/>
                <w:sz w:val="20"/>
                <w:szCs w:val="20"/>
              </w:rPr>
            </w:pPr>
            <w:r w:rsidRPr="003155A1">
              <w:rPr>
                <w:rFonts w:ascii="Arial" w:hAnsi="Arial" w:cs="Arial"/>
                <w:sz w:val="20"/>
                <w:szCs w:val="20"/>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4121BBA" w14:textId="77777777" w:rsidR="00E41C40" w:rsidRPr="003155A1" w:rsidRDefault="00E41C40" w:rsidP="00E41C40">
            <w:pPr>
              <w:spacing w:before="20" w:after="20" w:line="240" w:lineRule="auto"/>
              <w:rPr>
                <w:rFonts w:ascii="Arial" w:hAnsi="Arial" w:cs="Arial"/>
                <w:sz w:val="20"/>
                <w:szCs w:val="20"/>
              </w:rPr>
            </w:pPr>
            <w:r w:rsidRPr="003155A1">
              <w:rPr>
                <w:rFonts w:ascii="Arial" w:hAnsi="Arial" w:cs="Arial"/>
                <w:sz w:val="20"/>
                <w:szCs w:val="20"/>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5BEACE5" w14:textId="77777777" w:rsidR="00E41C40" w:rsidRPr="003155A1" w:rsidRDefault="00E41C40" w:rsidP="00E41C40">
            <w:pPr>
              <w:spacing w:before="20" w:after="20" w:line="240" w:lineRule="auto"/>
              <w:rPr>
                <w:rFonts w:ascii="Arial" w:hAnsi="Arial" w:cs="Arial"/>
                <w:sz w:val="20"/>
                <w:szCs w:val="20"/>
              </w:rPr>
            </w:pPr>
            <w:proofErr w:type="spellStart"/>
            <w:r w:rsidRPr="003155A1">
              <w:rPr>
                <w:rFonts w:ascii="Arial" w:hAnsi="Arial" w:cs="Arial"/>
                <w:sz w:val="20"/>
                <w:szCs w:val="20"/>
              </w:rPr>
              <w:t>eg.</w:t>
            </w:r>
            <w:proofErr w:type="spellEnd"/>
            <w:r w:rsidRPr="003155A1">
              <w:rPr>
                <w:rFonts w:ascii="Arial" w:hAnsi="Arial" w:cs="Arial"/>
                <w:sz w:val="20"/>
                <w:szCs w:val="20"/>
              </w:rPr>
              <w:t xml:space="preserve"> Recommended. </w:t>
            </w:r>
          </w:p>
          <w:p w14:paraId="2EFBD6FC" w14:textId="77777777" w:rsidR="00E41C40" w:rsidRPr="003155A1" w:rsidRDefault="00E41C40" w:rsidP="00E41C40">
            <w:pPr>
              <w:spacing w:before="20" w:after="20" w:line="240" w:lineRule="auto"/>
              <w:rPr>
                <w:sz w:val="24"/>
                <w:szCs w:val="24"/>
              </w:rPr>
            </w:pPr>
          </w:p>
        </w:tc>
      </w:tr>
      <w:tr w:rsidR="00E41C40" w:rsidRPr="001F69B8" w14:paraId="4EB1B834"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ABF340C" w14:textId="77777777" w:rsidR="00E41C40" w:rsidRPr="003155A1" w:rsidRDefault="00E41C40" w:rsidP="00E41C40">
            <w:pPr>
              <w:spacing w:before="20" w:after="20" w:line="240" w:lineRule="auto"/>
              <w:rPr>
                <w:rFonts w:ascii="Arial" w:hAnsi="Arial" w:cs="Arial"/>
                <w:sz w:val="20"/>
                <w:szCs w:val="20"/>
              </w:rPr>
            </w:pPr>
            <w:r w:rsidRPr="003155A1">
              <w:rPr>
                <w:rFonts w:ascii="Arial" w:hAnsi="Arial" w:cs="Arial"/>
                <w:sz w:val="20"/>
                <w:szCs w:val="20"/>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43CAA6C" w14:textId="77777777" w:rsidR="00E41C40" w:rsidRPr="003155A1" w:rsidRDefault="00E41C40" w:rsidP="00E41C40">
            <w:pPr>
              <w:spacing w:before="20" w:after="20" w:line="240" w:lineRule="auto"/>
              <w:rPr>
                <w:rFonts w:ascii="Arial" w:hAnsi="Arial" w:cs="Arial"/>
                <w:sz w:val="20"/>
                <w:szCs w:val="20"/>
              </w:rPr>
            </w:pPr>
            <w:r w:rsidRPr="003155A1">
              <w:rPr>
                <w:rFonts w:ascii="Arial" w:hAnsi="Arial" w:cs="Arial"/>
                <w:sz w:val="20"/>
                <w:szCs w:val="20"/>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662A0A9" w14:textId="77777777" w:rsidR="00E41C40" w:rsidRPr="003155A1" w:rsidRDefault="00E41C40" w:rsidP="00E41C40">
            <w:pPr>
              <w:spacing w:before="20" w:after="20" w:line="240" w:lineRule="auto"/>
              <w:rPr>
                <w:rFonts w:ascii="Arial" w:hAnsi="Arial" w:cs="Arial"/>
                <w:sz w:val="20"/>
                <w:szCs w:val="20"/>
              </w:rPr>
            </w:pPr>
            <w:r w:rsidRPr="003155A1">
              <w:rPr>
                <w:rFonts w:ascii="Arial" w:hAnsi="Arial" w:cs="Arial"/>
                <w:sz w:val="20"/>
                <w:szCs w:val="20"/>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0BA72C6" w14:textId="77777777" w:rsidR="00E41C40" w:rsidRPr="003155A1" w:rsidRDefault="00E41C40" w:rsidP="00E41C40">
            <w:pPr>
              <w:spacing w:before="20" w:after="20" w:line="240" w:lineRule="auto"/>
              <w:rPr>
                <w:rFonts w:ascii="Arial" w:hAnsi="Arial" w:cs="Arial"/>
                <w:sz w:val="20"/>
                <w:szCs w:val="20"/>
              </w:rPr>
            </w:pPr>
            <w:proofErr w:type="spellStart"/>
            <w:r w:rsidRPr="003155A1">
              <w:rPr>
                <w:rFonts w:ascii="Arial" w:hAnsi="Arial" w:cs="Arial"/>
                <w:sz w:val="20"/>
                <w:szCs w:val="20"/>
              </w:rPr>
              <w:t>eg.</w:t>
            </w:r>
            <w:proofErr w:type="spellEnd"/>
            <w:r w:rsidRPr="003155A1">
              <w:rPr>
                <w:rFonts w:ascii="Arial" w:hAnsi="Arial" w:cs="Arial"/>
                <w:sz w:val="20"/>
                <w:szCs w:val="20"/>
              </w:rPr>
              <w:t xml:space="preserve"> Recommended. </w:t>
            </w:r>
          </w:p>
          <w:p w14:paraId="4BD1E7AD" w14:textId="77777777" w:rsidR="00E41C40" w:rsidRPr="003155A1" w:rsidRDefault="00E41C40" w:rsidP="00E41C40">
            <w:pPr>
              <w:spacing w:before="20" w:after="20" w:line="240" w:lineRule="auto"/>
              <w:rPr>
                <w:rFonts w:ascii="Arial" w:hAnsi="Arial" w:cs="Arial"/>
                <w:sz w:val="20"/>
                <w:szCs w:val="20"/>
              </w:rPr>
            </w:pPr>
            <w:r w:rsidRPr="003155A1">
              <w:rPr>
                <w:rFonts w:ascii="Arial" w:hAnsi="Arial" w:cs="Arial"/>
                <w:sz w:val="20"/>
                <w:szCs w:val="20"/>
              </w:rPr>
              <w:t>[add more rows as needed]</w:t>
            </w:r>
          </w:p>
        </w:tc>
      </w:tr>
    </w:tbl>
    <w:p w14:paraId="63CD7F80" w14:textId="77777777" w:rsidR="006B1F7A" w:rsidRDefault="006B1F7A" w:rsidP="00EA65E4">
      <w:pPr>
        <w:pStyle w:val="Mainheadings"/>
        <w:numPr>
          <w:ilvl w:val="0"/>
          <w:numId w:val="0"/>
        </w:numPr>
        <w:ind w:left="-709"/>
        <w:rPr>
          <w:highlight w:val="yellow"/>
          <w:lang w:val="en-US"/>
        </w:rPr>
      </w:pPr>
    </w:p>
    <w:p w14:paraId="4B8E95B7" w14:textId="357A01CE" w:rsidR="00E82BC7" w:rsidRPr="00E82BC7" w:rsidRDefault="00E82BC7" w:rsidP="004912BF">
      <w:pPr>
        <w:spacing w:before="20" w:after="20" w:line="240" w:lineRule="auto"/>
        <w:ind w:left="-567"/>
        <w:rPr>
          <w:rFonts w:ascii="Arial" w:hAnsi="Arial" w:cs="Arial"/>
          <w:b/>
          <w:sz w:val="20"/>
          <w:szCs w:val="20"/>
        </w:rPr>
      </w:pPr>
      <w:r w:rsidRPr="00E82BC7">
        <w:rPr>
          <w:rFonts w:ascii="Arial" w:hAnsi="Arial" w:cs="Arial"/>
          <w:b/>
          <w:sz w:val="20"/>
          <w:szCs w:val="20"/>
        </w:rPr>
        <w:t>Recognising and managing conflicts of interest in relation to committee business</w:t>
      </w:r>
    </w:p>
    <w:p w14:paraId="5DEA4C94" w14:textId="77777777" w:rsidR="00586691" w:rsidRDefault="00586691" w:rsidP="00586691">
      <w:pPr>
        <w:pStyle w:val="Sectionheadings"/>
        <w:rPr>
          <w:rFonts w:cs="Arial"/>
          <w:b/>
          <w:i w:val="0"/>
          <w:szCs w:val="20"/>
          <w:highlight w:val="yellow"/>
          <w:lang w:val="en-US"/>
        </w:rPr>
      </w:pPr>
    </w:p>
    <w:p w14:paraId="51E7363E" w14:textId="37EB6E11" w:rsidR="00E82BC7" w:rsidRPr="00E5247D" w:rsidRDefault="00E82BC7" w:rsidP="00E5247D">
      <w:pPr>
        <w:pStyle w:val="Mainheadings"/>
        <w:numPr>
          <w:ilvl w:val="0"/>
          <w:numId w:val="25"/>
        </w:numPr>
      </w:pPr>
      <w:r w:rsidRPr="00E5247D">
        <w:t xml:space="preserve">How to recognise a conflict of interest </w:t>
      </w:r>
    </w:p>
    <w:p w14:paraId="2E18BF24" w14:textId="77777777" w:rsidR="00E82BC7" w:rsidRPr="004912BF" w:rsidRDefault="00E82BC7" w:rsidP="004912BF">
      <w:pPr>
        <w:tabs>
          <w:tab w:val="left" w:pos="709"/>
        </w:tabs>
        <w:ind w:left="-567"/>
        <w:jc w:val="both"/>
        <w:rPr>
          <w:rFonts w:ascii="Arial" w:hAnsi="Arial" w:cs="Arial"/>
          <w:sz w:val="20"/>
          <w:szCs w:val="20"/>
        </w:rPr>
      </w:pPr>
      <w:r w:rsidRPr="00E82BC7">
        <w:rPr>
          <w:rFonts w:ascii="Arial" w:hAnsi="Arial" w:cs="Arial"/>
          <w:sz w:val="20"/>
          <w:szCs w:val="20"/>
        </w:rPr>
        <w:t>The following extract from the Conflict of Interest Policy provides information on how to recognise a conflict of interest (Section 5</w:t>
      </w:r>
      <w:r w:rsidRPr="004912BF">
        <w:rPr>
          <w:rFonts w:ascii="Arial" w:hAnsi="Arial" w:cs="Arial"/>
          <w:sz w:val="20"/>
          <w:szCs w:val="20"/>
        </w:rPr>
        <w:t>. Recognising Conflicts of Interest):</w:t>
      </w:r>
    </w:p>
    <w:p w14:paraId="0669A106" w14:textId="77777777" w:rsidR="00E82BC7" w:rsidRPr="004912BF" w:rsidRDefault="00E82BC7" w:rsidP="004912BF">
      <w:pPr>
        <w:pStyle w:val="ListParagraph"/>
        <w:numPr>
          <w:ilvl w:val="1"/>
          <w:numId w:val="24"/>
        </w:numPr>
        <w:spacing w:before="120" w:after="120" w:line="240" w:lineRule="auto"/>
        <w:ind w:left="-567" w:right="144" w:firstLine="0"/>
        <w:textAlignment w:val="baseline"/>
        <w:rPr>
          <w:rStyle w:val="Strong"/>
          <w:rFonts w:ascii="Arial" w:hAnsi="Arial" w:cs="Arial"/>
          <w:b w:val="0"/>
          <w:sz w:val="20"/>
          <w:szCs w:val="20"/>
        </w:rPr>
      </w:pPr>
      <w:r w:rsidRPr="004912BF">
        <w:rPr>
          <w:rStyle w:val="Strong"/>
          <w:rFonts w:ascii="Arial" w:hAnsi="Arial" w:cs="Arial"/>
          <w:b w:val="0"/>
          <w:sz w:val="20"/>
          <w:szCs w:val="20"/>
        </w:rPr>
        <w:t>A conflict of interest arises where the commitments and obligations owed by a member of staff or student to the University or to other bodies, for example a funding body, are likely to be compromised, or may appear to be compromised, by: a) personal gain, or gain to immediate family (or a person with whom the staff or student has a close personal relationship)</w:t>
      </w:r>
      <w:r w:rsidRPr="004912BF">
        <w:rPr>
          <w:rStyle w:val="Strong"/>
          <w:rFonts w:ascii="Arial" w:hAnsi="Arial" w:cs="Arial"/>
          <w:b w:val="0"/>
          <w:sz w:val="20"/>
          <w:szCs w:val="20"/>
          <w:vertAlign w:val="superscript"/>
        </w:rPr>
        <w:footnoteReference w:id="1"/>
      </w:r>
      <w:r w:rsidRPr="004912BF">
        <w:rPr>
          <w:rStyle w:val="Strong"/>
          <w:rFonts w:ascii="Arial" w:hAnsi="Arial" w:cs="Arial"/>
          <w:b w:val="0"/>
          <w:sz w:val="20"/>
          <w:szCs w:val="20"/>
        </w:rPr>
        <w:t>, whether financial or otherwise; or b) the commitments and obligations that person owes to another person or body.</w:t>
      </w:r>
    </w:p>
    <w:p w14:paraId="1D530799" w14:textId="77777777" w:rsidR="00E82BC7" w:rsidRPr="004912BF" w:rsidRDefault="00E82BC7" w:rsidP="004912BF">
      <w:pPr>
        <w:pStyle w:val="ListParagraph"/>
        <w:tabs>
          <w:tab w:val="left" w:pos="1058"/>
        </w:tabs>
        <w:spacing w:before="120" w:after="120"/>
        <w:ind w:left="-567" w:right="144"/>
        <w:textAlignment w:val="baseline"/>
        <w:rPr>
          <w:rStyle w:val="Strong"/>
          <w:rFonts w:ascii="Arial" w:hAnsi="Arial" w:cs="Arial"/>
          <w:b w:val="0"/>
          <w:sz w:val="20"/>
          <w:szCs w:val="20"/>
        </w:rPr>
      </w:pPr>
    </w:p>
    <w:p w14:paraId="155736B3" w14:textId="77777777" w:rsidR="00E82BC7" w:rsidRPr="004912BF" w:rsidRDefault="00E82BC7" w:rsidP="004912BF">
      <w:pPr>
        <w:pStyle w:val="ListParagraph"/>
        <w:numPr>
          <w:ilvl w:val="1"/>
          <w:numId w:val="24"/>
        </w:numPr>
        <w:spacing w:before="120" w:after="120" w:line="240" w:lineRule="auto"/>
        <w:ind w:left="-567" w:right="144" w:firstLine="0"/>
        <w:textAlignment w:val="baseline"/>
        <w:rPr>
          <w:rFonts w:ascii="Arial" w:hAnsi="Arial" w:cs="Arial"/>
          <w:bCs/>
          <w:sz w:val="20"/>
          <w:szCs w:val="20"/>
        </w:rPr>
      </w:pPr>
      <w:r w:rsidRPr="004912BF">
        <w:rPr>
          <w:rFonts w:ascii="Arial" w:eastAsia="Arial" w:hAnsi="Arial" w:cs="Arial"/>
          <w:color w:val="000000"/>
          <w:spacing w:val="-4"/>
          <w:sz w:val="20"/>
          <w:szCs w:val="20"/>
        </w:rPr>
        <w:t xml:space="preserve">There can be situations in which the appearance of conflict of interest is present even when no conflict actually exists. </w:t>
      </w:r>
      <w:proofErr w:type="gramStart"/>
      <w:r w:rsidRPr="004912BF">
        <w:rPr>
          <w:rFonts w:ascii="Arial" w:eastAsia="Arial" w:hAnsi="Arial" w:cs="Arial"/>
          <w:color w:val="000000"/>
          <w:spacing w:val="-4"/>
          <w:sz w:val="20"/>
          <w:szCs w:val="20"/>
        </w:rPr>
        <w:t>Thus</w:t>
      </w:r>
      <w:proofErr w:type="gramEnd"/>
      <w:r w:rsidRPr="004912BF">
        <w:rPr>
          <w:rFonts w:ascii="Arial" w:eastAsia="Arial" w:hAnsi="Arial" w:cs="Arial"/>
          <w:color w:val="000000"/>
          <w:spacing w:val="-4"/>
          <w:sz w:val="20"/>
          <w:szCs w:val="20"/>
        </w:rPr>
        <w:t xml:space="preserve"> it is important for all staff and students when evaluating a potential conflict of interest to consider how it might be perceived by others. </w:t>
      </w:r>
      <w:r w:rsidRPr="004912BF">
        <w:rPr>
          <w:rFonts w:ascii="Arial" w:eastAsia="Arial" w:hAnsi="Arial" w:cs="Arial"/>
          <w:color w:val="000000"/>
          <w:spacing w:val="-1"/>
          <w:sz w:val="20"/>
          <w:szCs w:val="20"/>
        </w:rPr>
        <w:t>Apparent or perceived conflicts of interest can be as damaging as actual conflicts of interest.</w:t>
      </w:r>
      <w:r w:rsidRPr="004912BF">
        <w:rPr>
          <w:rFonts w:ascii="Arial" w:eastAsia="Arial" w:hAnsi="Arial" w:cs="Arial"/>
          <w:i/>
          <w:color w:val="000000"/>
          <w:sz w:val="20"/>
          <w:szCs w:val="20"/>
        </w:rPr>
        <w:t xml:space="preserve"> </w:t>
      </w:r>
    </w:p>
    <w:p w14:paraId="4DDA3AC2" w14:textId="77777777" w:rsidR="00E82BC7" w:rsidRPr="004912BF" w:rsidRDefault="00E82BC7" w:rsidP="004912BF">
      <w:pPr>
        <w:pStyle w:val="ListParagraph"/>
        <w:ind w:left="-567"/>
        <w:rPr>
          <w:rStyle w:val="Strong"/>
          <w:rFonts w:ascii="Arial" w:hAnsi="Arial" w:cs="Arial"/>
          <w:b w:val="0"/>
          <w:sz w:val="20"/>
          <w:szCs w:val="20"/>
        </w:rPr>
      </w:pPr>
    </w:p>
    <w:p w14:paraId="480CF420" w14:textId="77777777" w:rsidR="00E82BC7" w:rsidRPr="004912BF" w:rsidRDefault="00E82BC7" w:rsidP="004912BF">
      <w:pPr>
        <w:pStyle w:val="ListParagraph"/>
        <w:numPr>
          <w:ilvl w:val="1"/>
          <w:numId w:val="24"/>
        </w:numPr>
        <w:spacing w:before="120" w:after="120" w:line="240" w:lineRule="auto"/>
        <w:ind w:left="-567" w:right="144" w:firstLine="0"/>
        <w:textAlignment w:val="baseline"/>
        <w:rPr>
          <w:rFonts w:ascii="Arial" w:hAnsi="Arial" w:cs="Arial"/>
          <w:bCs/>
          <w:sz w:val="20"/>
          <w:szCs w:val="20"/>
        </w:rPr>
      </w:pPr>
      <w:r w:rsidRPr="004912BF">
        <w:rPr>
          <w:rStyle w:val="Strong"/>
          <w:rFonts w:ascii="Arial" w:hAnsi="Arial" w:cs="Arial"/>
          <w:b w:val="0"/>
          <w:sz w:val="20"/>
          <w:szCs w:val="20"/>
        </w:rPr>
        <w:t>In order to recognise actual or perceived conflicts of interest, key interests need to be identified. Within the scope of this Policy, there are three main dimensions to be considered:</w:t>
      </w:r>
    </w:p>
    <w:p w14:paraId="33FE4CB0" w14:textId="77777777" w:rsidR="00E82BC7" w:rsidRPr="00E82BC7" w:rsidRDefault="00E82BC7" w:rsidP="004912BF">
      <w:pPr>
        <w:tabs>
          <w:tab w:val="left" w:pos="1058"/>
        </w:tabs>
        <w:spacing w:after="120"/>
        <w:ind w:left="-567"/>
        <w:rPr>
          <w:rFonts w:ascii="Arial" w:hAnsi="Arial" w:cs="Arial"/>
          <w:b/>
          <w:sz w:val="20"/>
          <w:szCs w:val="20"/>
        </w:rPr>
      </w:pPr>
      <w:r w:rsidRPr="00E82BC7">
        <w:rPr>
          <w:rFonts w:ascii="Arial" w:hAnsi="Arial" w:cs="Arial"/>
          <w:b/>
          <w:sz w:val="20"/>
          <w:szCs w:val="20"/>
        </w:rPr>
        <w:t>Dimension 1: roles and relationships</w:t>
      </w:r>
    </w:p>
    <w:p w14:paraId="3DD0C657" w14:textId="77777777" w:rsidR="00E82BC7" w:rsidRPr="00E82BC7" w:rsidRDefault="00E82BC7" w:rsidP="004912BF">
      <w:pPr>
        <w:tabs>
          <w:tab w:val="left" w:pos="1058"/>
        </w:tabs>
        <w:spacing w:after="120"/>
        <w:ind w:left="-567"/>
        <w:rPr>
          <w:rFonts w:ascii="Arial" w:hAnsi="Arial" w:cs="Arial"/>
          <w:sz w:val="20"/>
          <w:szCs w:val="20"/>
        </w:rPr>
      </w:pPr>
      <w:r w:rsidRPr="00E82BC7">
        <w:rPr>
          <w:rFonts w:ascii="Arial" w:hAnsi="Arial" w:cs="Arial"/>
          <w:sz w:val="20"/>
          <w:szCs w:val="20"/>
        </w:rPr>
        <w:t>Actual or potential conflicts generally arise from:</w:t>
      </w:r>
    </w:p>
    <w:p w14:paraId="0D55DF9C" w14:textId="77777777" w:rsidR="00E82BC7" w:rsidRPr="00E82BC7" w:rsidRDefault="00E82BC7" w:rsidP="004912BF">
      <w:pPr>
        <w:pStyle w:val="ListParagraph"/>
        <w:numPr>
          <w:ilvl w:val="0"/>
          <w:numId w:val="22"/>
        </w:numPr>
        <w:spacing w:after="0" w:line="240" w:lineRule="auto"/>
        <w:ind w:left="0" w:hanging="284"/>
        <w:rPr>
          <w:rFonts w:ascii="Arial" w:hAnsi="Arial" w:cs="Arial"/>
          <w:sz w:val="20"/>
          <w:szCs w:val="20"/>
        </w:rPr>
      </w:pPr>
      <w:r w:rsidRPr="00E82BC7">
        <w:rPr>
          <w:rFonts w:ascii="Arial" w:hAnsi="Arial" w:cs="Arial"/>
          <w:sz w:val="20"/>
          <w:szCs w:val="20"/>
        </w:rPr>
        <w:t>roles or activities involving parties outside the University;</w:t>
      </w:r>
    </w:p>
    <w:p w14:paraId="32701BA5" w14:textId="77777777" w:rsidR="00E82BC7" w:rsidRPr="00E82BC7" w:rsidRDefault="00E82BC7" w:rsidP="004912BF">
      <w:pPr>
        <w:pStyle w:val="ListParagraph"/>
        <w:numPr>
          <w:ilvl w:val="0"/>
          <w:numId w:val="22"/>
        </w:numPr>
        <w:spacing w:after="0" w:line="240" w:lineRule="auto"/>
        <w:ind w:left="0" w:hanging="284"/>
        <w:rPr>
          <w:rFonts w:ascii="Arial" w:hAnsi="Arial" w:cs="Arial"/>
          <w:sz w:val="20"/>
          <w:szCs w:val="20"/>
        </w:rPr>
      </w:pPr>
      <w:r w:rsidRPr="00E82BC7">
        <w:rPr>
          <w:rFonts w:ascii="Arial" w:hAnsi="Arial" w:cs="Arial"/>
          <w:sz w:val="20"/>
          <w:szCs w:val="20"/>
        </w:rPr>
        <w:t>roles held by staff and students outside the University;</w:t>
      </w:r>
    </w:p>
    <w:p w14:paraId="11E156B8" w14:textId="77777777" w:rsidR="00E82BC7" w:rsidRPr="00E82BC7" w:rsidRDefault="00E82BC7" w:rsidP="004912BF">
      <w:pPr>
        <w:pStyle w:val="ListParagraph"/>
        <w:numPr>
          <w:ilvl w:val="0"/>
          <w:numId w:val="22"/>
        </w:numPr>
        <w:spacing w:after="0" w:line="240" w:lineRule="auto"/>
        <w:ind w:left="0" w:hanging="284"/>
        <w:rPr>
          <w:rFonts w:ascii="Arial" w:hAnsi="Arial" w:cs="Arial"/>
          <w:sz w:val="20"/>
          <w:szCs w:val="20"/>
        </w:rPr>
      </w:pPr>
      <w:r w:rsidRPr="00E82BC7">
        <w:rPr>
          <w:rFonts w:ascii="Arial" w:hAnsi="Arial" w:cs="Arial"/>
          <w:sz w:val="20"/>
          <w:szCs w:val="20"/>
        </w:rPr>
        <w:t xml:space="preserve">multiple roles held by staff and students inside the University Group including in subsidiaries and joint ventures; </w:t>
      </w:r>
    </w:p>
    <w:p w14:paraId="0CC89927" w14:textId="77777777" w:rsidR="00E82BC7" w:rsidRPr="00E82BC7" w:rsidRDefault="00E82BC7" w:rsidP="004912BF">
      <w:pPr>
        <w:pStyle w:val="ListParagraph"/>
        <w:numPr>
          <w:ilvl w:val="0"/>
          <w:numId w:val="22"/>
        </w:numPr>
        <w:spacing w:after="0" w:line="240" w:lineRule="auto"/>
        <w:ind w:left="0" w:hanging="284"/>
        <w:rPr>
          <w:rFonts w:ascii="Arial" w:hAnsi="Arial" w:cs="Arial"/>
          <w:sz w:val="20"/>
          <w:szCs w:val="20"/>
        </w:rPr>
      </w:pPr>
      <w:r w:rsidRPr="00E82BC7">
        <w:rPr>
          <w:rFonts w:ascii="Arial" w:hAnsi="Arial" w:cs="Arial"/>
          <w:sz w:val="20"/>
          <w:szCs w:val="20"/>
        </w:rPr>
        <w:t>committee membership and roles involving decision-making in or on behalf of the University, departments, faculties or other units; and</w:t>
      </w:r>
    </w:p>
    <w:p w14:paraId="06A82B83" w14:textId="77777777" w:rsidR="00E82BC7" w:rsidRPr="00E82BC7" w:rsidRDefault="00E82BC7" w:rsidP="004912BF">
      <w:pPr>
        <w:pStyle w:val="ListParagraph"/>
        <w:numPr>
          <w:ilvl w:val="0"/>
          <w:numId w:val="22"/>
        </w:numPr>
        <w:spacing w:after="0" w:line="240" w:lineRule="auto"/>
        <w:ind w:left="0" w:hanging="284"/>
        <w:rPr>
          <w:rFonts w:ascii="Arial" w:hAnsi="Arial" w:cs="Arial"/>
          <w:sz w:val="20"/>
          <w:szCs w:val="20"/>
        </w:rPr>
      </w:pPr>
      <w:r w:rsidRPr="00E82BC7">
        <w:rPr>
          <w:rFonts w:ascii="Arial" w:hAnsi="Arial" w:cs="Arial"/>
          <w:sz w:val="20"/>
          <w:szCs w:val="20"/>
        </w:rPr>
        <w:t>close personal relationships.</w:t>
      </w:r>
    </w:p>
    <w:p w14:paraId="7C99F8DC" w14:textId="77777777" w:rsidR="00E82BC7" w:rsidRPr="00E82BC7" w:rsidRDefault="00E82BC7" w:rsidP="004912BF">
      <w:pPr>
        <w:tabs>
          <w:tab w:val="left" w:pos="1058"/>
        </w:tabs>
        <w:spacing w:before="120" w:after="120"/>
        <w:ind w:left="-567"/>
        <w:rPr>
          <w:rFonts w:ascii="Arial" w:hAnsi="Arial" w:cs="Arial"/>
          <w:b/>
          <w:sz w:val="20"/>
          <w:szCs w:val="20"/>
        </w:rPr>
      </w:pPr>
      <w:r w:rsidRPr="00E82BC7">
        <w:rPr>
          <w:rFonts w:ascii="Arial" w:hAnsi="Arial" w:cs="Arial"/>
          <w:b/>
          <w:sz w:val="20"/>
          <w:szCs w:val="20"/>
        </w:rPr>
        <w:t>Dimension 2: activities giving rise to potential conflicts</w:t>
      </w:r>
    </w:p>
    <w:p w14:paraId="39ECF992" w14:textId="77777777" w:rsidR="00E82BC7" w:rsidRPr="00E82BC7" w:rsidRDefault="00E82BC7" w:rsidP="004912BF">
      <w:pPr>
        <w:tabs>
          <w:tab w:val="left" w:pos="1058"/>
        </w:tabs>
        <w:spacing w:after="120"/>
        <w:ind w:left="-567"/>
        <w:rPr>
          <w:rFonts w:ascii="Arial" w:hAnsi="Arial" w:cs="Arial"/>
          <w:sz w:val="20"/>
          <w:szCs w:val="20"/>
        </w:rPr>
      </w:pPr>
      <w:r w:rsidRPr="00E82BC7">
        <w:rPr>
          <w:rFonts w:ascii="Arial" w:hAnsi="Arial" w:cs="Arial"/>
          <w:sz w:val="20"/>
          <w:szCs w:val="20"/>
        </w:rPr>
        <w:t xml:space="preserve">Actual or potential conflicts generally arise from: </w:t>
      </w:r>
    </w:p>
    <w:p w14:paraId="532F345F" w14:textId="77777777" w:rsidR="00E82BC7" w:rsidRPr="00E82BC7" w:rsidRDefault="00E82BC7" w:rsidP="004912BF">
      <w:pPr>
        <w:pStyle w:val="ListParagraph"/>
        <w:numPr>
          <w:ilvl w:val="0"/>
          <w:numId w:val="23"/>
        </w:numPr>
        <w:tabs>
          <w:tab w:val="left" w:pos="1058"/>
        </w:tabs>
        <w:spacing w:after="0" w:line="240" w:lineRule="auto"/>
        <w:ind w:left="0" w:hanging="284"/>
        <w:rPr>
          <w:rFonts w:ascii="Arial" w:hAnsi="Arial" w:cs="Arial"/>
          <w:sz w:val="20"/>
          <w:szCs w:val="20"/>
        </w:rPr>
      </w:pPr>
      <w:r w:rsidRPr="00E82BC7">
        <w:rPr>
          <w:rFonts w:ascii="Arial" w:hAnsi="Arial" w:cs="Arial"/>
          <w:sz w:val="20"/>
          <w:szCs w:val="20"/>
        </w:rPr>
        <w:t>spinouts and other companies in which staff and students have an interest;</w:t>
      </w:r>
    </w:p>
    <w:p w14:paraId="54F914A6" w14:textId="77777777" w:rsidR="00E82BC7" w:rsidRPr="00E82BC7" w:rsidRDefault="00E82BC7" w:rsidP="004912BF">
      <w:pPr>
        <w:pStyle w:val="ListParagraph"/>
        <w:numPr>
          <w:ilvl w:val="0"/>
          <w:numId w:val="23"/>
        </w:numPr>
        <w:spacing w:after="0" w:line="240" w:lineRule="auto"/>
        <w:ind w:left="0" w:hanging="284"/>
        <w:rPr>
          <w:rFonts w:ascii="Arial" w:hAnsi="Arial" w:cs="Arial"/>
          <w:sz w:val="20"/>
          <w:szCs w:val="20"/>
        </w:rPr>
      </w:pPr>
      <w:r w:rsidRPr="00E82BC7">
        <w:rPr>
          <w:rFonts w:ascii="Arial" w:hAnsi="Arial" w:cs="Arial"/>
          <w:sz w:val="20"/>
          <w:szCs w:val="20"/>
        </w:rPr>
        <w:t>intellectual property;</w:t>
      </w:r>
    </w:p>
    <w:p w14:paraId="729A12F9" w14:textId="77777777" w:rsidR="00E82BC7" w:rsidRPr="00E82BC7" w:rsidRDefault="00E82BC7" w:rsidP="004912BF">
      <w:pPr>
        <w:pStyle w:val="ListParagraph"/>
        <w:numPr>
          <w:ilvl w:val="0"/>
          <w:numId w:val="23"/>
        </w:numPr>
        <w:spacing w:after="0" w:line="240" w:lineRule="auto"/>
        <w:ind w:left="0" w:hanging="284"/>
        <w:rPr>
          <w:rFonts w:ascii="Arial" w:hAnsi="Arial" w:cs="Arial"/>
          <w:sz w:val="20"/>
          <w:szCs w:val="20"/>
        </w:rPr>
      </w:pPr>
      <w:r w:rsidRPr="00E82BC7">
        <w:rPr>
          <w:rFonts w:ascii="Arial" w:hAnsi="Arial" w:cs="Arial"/>
          <w:sz w:val="20"/>
          <w:szCs w:val="20"/>
        </w:rPr>
        <w:t>procurement;</w:t>
      </w:r>
    </w:p>
    <w:p w14:paraId="1BD6BF2A" w14:textId="77777777" w:rsidR="00E82BC7" w:rsidRPr="00E82BC7" w:rsidRDefault="00E82BC7" w:rsidP="004912BF">
      <w:pPr>
        <w:pStyle w:val="ListParagraph"/>
        <w:numPr>
          <w:ilvl w:val="0"/>
          <w:numId w:val="23"/>
        </w:numPr>
        <w:spacing w:after="0" w:line="240" w:lineRule="auto"/>
        <w:ind w:left="0" w:hanging="284"/>
        <w:rPr>
          <w:rFonts w:ascii="Arial" w:hAnsi="Arial" w:cs="Arial"/>
          <w:sz w:val="20"/>
          <w:szCs w:val="20"/>
        </w:rPr>
      </w:pPr>
      <w:r w:rsidRPr="00E82BC7">
        <w:rPr>
          <w:rFonts w:ascii="Arial" w:hAnsi="Arial" w:cs="Arial"/>
          <w:sz w:val="20"/>
          <w:szCs w:val="20"/>
        </w:rPr>
        <w:t>complex commercial transactions and arrangements;</w:t>
      </w:r>
    </w:p>
    <w:p w14:paraId="18706688" w14:textId="77777777" w:rsidR="00E82BC7" w:rsidRPr="00E82BC7" w:rsidRDefault="00E82BC7" w:rsidP="004912BF">
      <w:pPr>
        <w:pStyle w:val="ListParagraph"/>
        <w:numPr>
          <w:ilvl w:val="0"/>
          <w:numId w:val="23"/>
        </w:numPr>
        <w:spacing w:after="0" w:line="240" w:lineRule="auto"/>
        <w:ind w:left="0" w:hanging="284"/>
        <w:rPr>
          <w:rFonts w:ascii="Arial" w:hAnsi="Arial" w:cs="Arial"/>
          <w:sz w:val="20"/>
          <w:szCs w:val="20"/>
        </w:rPr>
      </w:pPr>
      <w:r w:rsidRPr="00E82BC7">
        <w:rPr>
          <w:rFonts w:ascii="Arial" w:hAnsi="Arial" w:cs="Arial"/>
          <w:sz w:val="20"/>
          <w:szCs w:val="20"/>
        </w:rPr>
        <w:t>conduct and funding of research;</w:t>
      </w:r>
    </w:p>
    <w:p w14:paraId="2B1A32B2" w14:textId="77777777" w:rsidR="00E82BC7" w:rsidRPr="00E82BC7" w:rsidRDefault="00E82BC7" w:rsidP="004912BF">
      <w:pPr>
        <w:pStyle w:val="ListParagraph"/>
        <w:numPr>
          <w:ilvl w:val="0"/>
          <w:numId w:val="23"/>
        </w:numPr>
        <w:spacing w:after="0" w:line="240" w:lineRule="auto"/>
        <w:ind w:left="0" w:hanging="284"/>
        <w:rPr>
          <w:rFonts w:ascii="Arial" w:hAnsi="Arial" w:cs="Arial"/>
          <w:sz w:val="20"/>
          <w:szCs w:val="20"/>
        </w:rPr>
      </w:pPr>
      <w:r w:rsidRPr="00E82BC7">
        <w:rPr>
          <w:rFonts w:ascii="Arial" w:hAnsi="Arial" w:cs="Arial"/>
          <w:sz w:val="20"/>
          <w:szCs w:val="20"/>
        </w:rPr>
        <w:t>external activities and appointments;</w:t>
      </w:r>
    </w:p>
    <w:p w14:paraId="27178E7D" w14:textId="77777777" w:rsidR="00E82BC7" w:rsidRPr="00E82BC7" w:rsidRDefault="00E82BC7" w:rsidP="004912BF">
      <w:pPr>
        <w:pStyle w:val="ListParagraph"/>
        <w:numPr>
          <w:ilvl w:val="0"/>
          <w:numId w:val="23"/>
        </w:numPr>
        <w:spacing w:after="0" w:line="240" w:lineRule="auto"/>
        <w:ind w:left="0" w:hanging="284"/>
        <w:rPr>
          <w:rFonts w:ascii="Arial" w:hAnsi="Arial" w:cs="Arial"/>
          <w:sz w:val="20"/>
          <w:szCs w:val="20"/>
        </w:rPr>
      </w:pPr>
      <w:r w:rsidRPr="00E82BC7">
        <w:rPr>
          <w:rFonts w:ascii="Arial" w:hAnsi="Arial" w:cs="Arial"/>
          <w:sz w:val="20"/>
          <w:szCs w:val="20"/>
        </w:rPr>
        <w:t xml:space="preserve">admissions; and </w:t>
      </w:r>
    </w:p>
    <w:p w14:paraId="4DC21140" w14:textId="77777777" w:rsidR="00E82BC7" w:rsidRPr="00E82BC7" w:rsidRDefault="00E82BC7" w:rsidP="004912BF">
      <w:pPr>
        <w:pStyle w:val="ListParagraph"/>
        <w:numPr>
          <w:ilvl w:val="0"/>
          <w:numId w:val="23"/>
        </w:numPr>
        <w:spacing w:after="0" w:line="240" w:lineRule="auto"/>
        <w:ind w:left="0" w:hanging="284"/>
        <w:rPr>
          <w:rFonts w:ascii="Arial" w:hAnsi="Arial" w:cs="Arial"/>
          <w:sz w:val="20"/>
          <w:szCs w:val="20"/>
        </w:rPr>
      </w:pPr>
      <w:r w:rsidRPr="00E82BC7">
        <w:rPr>
          <w:rFonts w:ascii="Arial" w:hAnsi="Arial" w:cs="Arial"/>
          <w:sz w:val="20"/>
          <w:szCs w:val="20"/>
        </w:rPr>
        <w:lastRenderedPageBreak/>
        <w:t xml:space="preserve">recruitment.  </w:t>
      </w:r>
    </w:p>
    <w:p w14:paraId="291C94CD" w14:textId="77777777" w:rsidR="00E82BC7" w:rsidRPr="00E82BC7" w:rsidRDefault="00E82BC7" w:rsidP="004912BF">
      <w:pPr>
        <w:tabs>
          <w:tab w:val="left" w:pos="1058"/>
        </w:tabs>
        <w:spacing w:before="120" w:after="120"/>
        <w:ind w:left="-567"/>
        <w:rPr>
          <w:rFonts w:ascii="Arial" w:hAnsi="Arial" w:cs="Arial"/>
          <w:b/>
          <w:sz w:val="20"/>
          <w:szCs w:val="20"/>
        </w:rPr>
      </w:pPr>
      <w:r w:rsidRPr="00E82BC7">
        <w:rPr>
          <w:rFonts w:ascii="Arial" w:hAnsi="Arial" w:cs="Arial"/>
          <w:b/>
          <w:sz w:val="20"/>
          <w:szCs w:val="20"/>
        </w:rPr>
        <w:t xml:space="preserve">Dimension 3: financial and non-financial conflicts </w:t>
      </w:r>
    </w:p>
    <w:p w14:paraId="48853A10" w14:textId="77777777" w:rsidR="00E82BC7" w:rsidRPr="00E82BC7" w:rsidRDefault="00E82BC7" w:rsidP="004912BF">
      <w:pPr>
        <w:tabs>
          <w:tab w:val="left" w:pos="1058"/>
        </w:tabs>
        <w:spacing w:before="120" w:after="120"/>
        <w:ind w:left="-567" w:right="144"/>
        <w:textAlignment w:val="baseline"/>
        <w:rPr>
          <w:rFonts w:ascii="Arial" w:eastAsia="Arial" w:hAnsi="Arial" w:cs="Arial"/>
          <w:color w:val="000000"/>
          <w:sz w:val="20"/>
          <w:szCs w:val="20"/>
        </w:rPr>
      </w:pPr>
      <w:r w:rsidRPr="00E82BC7">
        <w:rPr>
          <w:rFonts w:ascii="Arial" w:eastAsia="Arial" w:hAnsi="Arial" w:cs="Arial"/>
          <w:color w:val="000000"/>
          <w:sz w:val="20"/>
          <w:szCs w:val="20"/>
        </w:rPr>
        <w:t xml:space="preserve">Conflicts of interest may be financial, non-financial or both. </w:t>
      </w:r>
    </w:p>
    <w:p w14:paraId="3A115D7E" w14:textId="77777777" w:rsidR="00E82BC7" w:rsidRPr="00E82BC7" w:rsidRDefault="00E82BC7" w:rsidP="004912BF">
      <w:pPr>
        <w:tabs>
          <w:tab w:val="left" w:pos="1058"/>
        </w:tabs>
        <w:spacing w:before="120" w:after="120"/>
        <w:ind w:left="-567"/>
        <w:textAlignment w:val="baseline"/>
        <w:rPr>
          <w:rFonts w:ascii="Arial" w:eastAsia="Arial" w:hAnsi="Arial" w:cs="Arial"/>
          <w:i/>
          <w:color w:val="000000"/>
          <w:sz w:val="20"/>
          <w:szCs w:val="20"/>
        </w:rPr>
      </w:pPr>
      <w:r w:rsidRPr="00E82BC7">
        <w:rPr>
          <w:rFonts w:ascii="Arial" w:eastAsia="Arial" w:hAnsi="Arial" w:cs="Arial"/>
          <w:i/>
          <w:color w:val="000000"/>
          <w:sz w:val="20"/>
          <w:szCs w:val="20"/>
        </w:rPr>
        <w:t>Financial conflicts of interest</w:t>
      </w:r>
    </w:p>
    <w:p w14:paraId="473C70E8" w14:textId="77777777" w:rsidR="00E82BC7" w:rsidRPr="00E82BC7" w:rsidRDefault="00E82BC7" w:rsidP="004912BF">
      <w:pPr>
        <w:pStyle w:val="ListParagraph"/>
        <w:numPr>
          <w:ilvl w:val="1"/>
          <w:numId w:val="24"/>
        </w:numPr>
        <w:spacing w:before="120" w:after="120" w:line="240" w:lineRule="auto"/>
        <w:ind w:left="-567" w:right="72" w:firstLine="0"/>
        <w:textAlignment w:val="baseline"/>
        <w:rPr>
          <w:rFonts w:ascii="Arial" w:eastAsia="Arial" w:hAnsi="Arial" w:cs="Arial"/>
          <w:color w:val="000000"/>
          <w:spacing w:val="-1"/>
          <w:sz w:val="20"/>
          <w:szCs w:val="20"/>
        </w:rPr>
      </w:pPr>
      <w:r w:rsidRPr="00E82BC7">
        <w:rPr>
          <w:rFonts w:ascii="Arial" w:eastAsia="Arial" w:hAnsi="Arial" w:cs="Arial"/>
          <w:color w:val="000000"/>
          <w:sz w:val="20"/>
          <w:szCs w:val="20"/>
        </w:rPr>
        <w:t xml:space="preserve">A financial conflict of interest, for the purposes of this Policy, is one where there is or appears to be opportunity for personal financial gain, financial gain to close relatives or close friends, or where it might be reasonable for another party to take the view that financial benefits might affect that person’s actions. </w:t>
      </w:r>
      <w:r w:rsidRPr="00E82BC7">
        <w:rPr>
          <w:rFonts w:ascii="Arial" w:eastAsia="Arial" w:hAnsi="Arial" w:cs="Arial"/>
          <w:color w:val="000000"/>
          <w:spacing w:val="-1"/>
          <w:sz w:val="20"/>
          <w:szCs w:val="20"/>
        </w:rPr>
        <w:t xml:space="preserve">A conflict will arise if the financial interest might provide, or be reasonably seen by others to provide, an </w:t>
      </w:r>
      <w:r w:rsidRPr="00E82BC7">
        <w:rPr>
          <w:rFonts w:ascii="Arial" w:eastAsia="Arial" w:hAnsi="Arial" w:cs="Arial"/>
          <w:i/>
          <w:color w:val="000000"/>
          <w:spacing w:val="-1"/>
          <w:sz w:val="20"/>
          <w:szCs w:val="20"/>
        </w:rPr>
        <w:t xml:space="preserve">incentive </w:t>
      </w:r>
      <w:r w:rsidRPr="00E82BC7">
        <w:rPr>
          <w:rFonts w:ascii="Arial" w:eastAsia="Arial" w:hAnsi="Arial" w:cs="Arial"/>
          <w:color w:val="000000"/>
          <w:spacing w:val="-1"/>
          <w:sz w:val="20"/>
          <w:szCs w:val="20"/>
        </w:rPr>
        <w:t xml:space="preserve">to the individual which affects their actions and where they have the </w:t>
      </w:r>
      <w:r w:rsidRPr="00E82BC7">
        <w:rPr>
          <w:rFonts w:ascii="Arial" w:eastAsia="Arial" w:hAnsi="Arial" w:cs="Arial"/>
          <w:i/>
          <w:color w:val="000000"/>
          <w:spacing w:val="-1"/>
          <w:sz w:val="20"/>
          <w:szCs w:val="20"/>
        </w:rPr>
        <w:t xml:space="preserve">opportunity </w:t>
      </w:r>
      <w:r w:rsidRPr="00E82BC7">
        <w:rPr>
          <w:rFonts w:ascii="Arial" w:eastAsia="Arial" w:hAnsi="Arial" w:cs="Arial"/>
          <w:color w:val="000000"/>
          <w:spacing w:val="-1"/>
          <w:sz w:val="20"/>
          <w:szCs w:val="20"/>
        </w:rPr>
        <w:t>to affect a University decision or other activity (because for example they are the decision-maker or the principal investigator on a research project).</w:t>
      </w:r>
    </w:p>
    <w:p w14:paraId="74C44EB8" w14:textId="77777777" w:rsidR="00E82BC7" w:rsidRPr="00E82BC7" w:rsidRDefault="00E82BC7" w:rsidP="004912BF">
      <w:pPr>
        <w:pStyle w:val="ListParagraph"/>
        <w:tabs>
          <w:tab w:val="left" w:pos="1058"/>
        </w:tabs>
        <w:spacing w:before="120" w:after="120"/>
        <w:ind w:left="-567" w:right="72"/>
        <w:textAlignment w:val="baseline"/>
        <w:rPr>
          <w:rFonts w:ascii="Arial" w:eastAsia="Arial" w:hAnsi="Arial" w:cs="Arial"/>
          <w:color w:val="000000"/>
          <w:spacing w:val="-1"/>
          <w:sz w:val="20"/>
          <w:szCs w:val="20"/>
        </w:rPr>
      </w:pPr>
      <w:r w:rsidRPr="00E82BC7">
        <w:rPr>
          <w:rFonts w:ascii="Arial" w:eastAsia="Arial" w:hAnsi="Arial" w:cs="Arial"/>
          <w:color w:val="000000"/>
          <w:spacing w:val="-1"/>
          <w:sz w:val="20"/>
          <w:szCs w:val="20"/>
        </w:rPr>
        <w:t xml:space="preserve"> </w:t>
      </w:r>
    </w:p>
    <w:p w14:paraId="2A0CCBE7" w14:textId="77777777" w:rsidR="00E82BC7" w:rsidRPr="00E82BC7" w:rsidRDefault="00E82BC7" w:rsidP="004912BF">
      <w:pPr>
        <w:pStyle w:val="ListParagraph"/>
        <w:numPr>
          <w:ilvl w:val="1"/>
          <w:numId w:val="24"/>
        </w:numPr>
        <w:spacing w:after="120" w:line="240" w:lineRule="auto"/>
        <w:ind w:left="-567" w:right="74" w:firstLine="0"/>
        <w:contextualSpacing w:val="0"/>
        <w:textAlignment w:val="baseline"/>
        <w:rPr>
          <w:rFonts w:ascii="Arial" w:eastAsia="Arial" w:hAnsi="Arial" w:cs="Arial"/>
          <w:color w:val="000000"/>
          <w:spacing w:val="-1"/>
          <w:sz w:val="20"/>
          <w:szCs w:val="20"/>
        </w:rPr>
      </w:pPr>
      <w:r w:rsidRPr="00E82BC7">
        <w:rPr>
          <w:rFonts w:ascii="Arial" w:eastAsia="Arial" w:hAnsi="Arial" w:cs="Arial"/>
          <w:color w:val="000000"/>
          <w:sz w:val="20"/>
          <w:szCs w:val="20"/>
        </w:rPr>
        <w:t xml:space="preserve">‘Financial gain’ or ‘financial interest’ means anything that has monetary value, including but not limited to: </w:t>
      </w:r>
    </w:p>
    <w:p w14:paraId="47F7157D" w14:textId="77777777" w:rsidR="00E82BC7" w:rsidRPr="00E82BC7" w:rsidRDefault="00E82BC7" w:rsidP="004912BF">
      <w:pPr>
        <w:pStyle w:val="ListParagraph"/>
        <w:numPr>
          <w:ilvl w:val="0"/>
          <w:numId w:val="20"/>
        </w:numPr>
        <w:spacing w:before="120" w:after="120" w:line="240" w:lineRule="auto"/>
        <w:ind w:left="0" w:right="2234" w:hanging="284"/>
        <w:textAlignment w:val="baseline"/>
        <w:rPr>
          <w:rFonts w:ascii="Arial" w:eastAsia="Arial" w:hAnsi="Arial" w:cs="Arial"/>
          <w:color w:val="000000"/>
          <w:sz w:val="20"/>
          <w:szCs w:val="20"/>
        </w:rPr>
      </w:pPr>
      <w:r w:rsidRPr="00E82BC7">
        <w:rPr>
          <w:rFonts w:ascii="Arial" w:eastAsia="Arial" w:hAnsi="Arial" w:cs="Arial"/>
          <w:color w:val="000000"/>
          <w:sz w:val="20"/>
          <w:szCs w:val="20"/>
        </w:rPr>
        <w:t>payments;</w:t>
      </w:r>
    </w:p>
    <w:p w14:paraId="6D003B91" w14:textId="77777777" w:rsidR="00E82BC7" w:rsidRPr="00E82BC7" w:rsidRDefault="00E82BC7" w:rsidP="004912BF">
      <w:pPr>
        <w:pStyle w:val="ListParagraph"/>
        <w:numPr>
          <w:ilvl w:val="0"/>
          <w:numId w:val="20"/>
        </w:numPr>
        <w:spacing w:before="120" w:after="120" w:line="240" w:lineRule="auto"/>
        <w:ind w:left="0" w:right="2234" w:hanging="284"/>
        <w:textAlignment w:val="baseline"/>
        <w:rPr>
          <w:rFonts w:ascii="Arial" w:eastAsia="Arial" w:hAnsi="Arial" w:cs="Arial"/>
          <w:color w:val="000000"/>
          <w:sz w:val="20"/>
          <w:szCs w:val="20"/>
        </w:rPr>
      </w:pPr>
      <w:r w:rsidRPr="00E82BC7">
        <w:rPr>
          <w:rFonts w:ascii="Arial" w:eastAsia="Arial" w:hAnsi="Arial" w:cs="Arial"/>
          <w:color w:val="000000"/>
          <w:sz w:val="20"/>
          <w:szCs w:val="20"/>
        </w:rPr>
        <w:t>benefits in kind;</w:t>
      </w:r>
    </w:p>
    <w:p w14:paraId="3CFA1DBD" w14:textId="77777777" w:rsidR="00E82BC7" w:rsidRPr="00E82BC7" w:rsidRDefault="00E82BC7" w:rsidP="004912BF">
      <w:pPr>
        <w:pStyle w:val="ListParagraph"/>
        <w:numPr>
          <w:ilvl w:val="0"/>
          <w:numId w:val="20"/>
        </w:numPr>
        <w:spacing w:before="120" w:after="120" w:line="240" w:lineRule="auto"/>
        <w:ind w:left="0" w:right="2234" w:hanging="284"/>
        <w:textAlignment w:val="baseline"/>
        <w:rPr>
          <w:rFonts w:ascii="Arial" w:eastAsia="Arial" w:hAnsi="Arial" w:cs="Arial"/>
          <w:color w:val="000000"/>
          <w:sz w:val="20"/>
          <w:szCs w:val="20"/>
        </w:rPr>
      </w:pPr>
      <w:r w:rsidRPr="00E82BC7">
        <w:rPr>
          <w:rFonts w:ascii="Arial" w:eastAsia="Arial" w:hAnsi="Arial" w:cs="Arial"/>
          <w:color w:val="000000"/>
          <w:sz w:val="20"/>
          <w:szCs w:val="20"/>
        </w:rPr>
        <w:t>hospitality and/or gifts;</w:t>
      </w:r>
    </w:p>
    <w:p w14:paraId="6253C36F" w14:textId="77777777" w:rsidR="00E82BC7" w:rsidRPr="00E82BC7" w:rsidRDefault="00E82BC7" w:rsidP="004912BF">
      <w:pPr>
        <w:pStyle w:val="ListParagraph"/>
        <w:numPr>
          <w:ilvl w:val="0"/>
          <w:numId w:val="20"/>
        </w:numPr>
        <w:spacing w:before="120" w:after="120" w:line="240" w:lineRule="auto"/>
        <w:ind w:left="0" w:right="2234" w:hanging="284"/>
        <w:textAlignment w:val="baseline"/>
        <w:rPr>
          <w:rFonts w:ascii="Arial" w:eastAsia="Arial" w:hAnsi="Arial" w:cs="Arial"/>
          <w:color w:val="000000"/>
          <w:sz w:val="20"/>
          <w:szCs w:val="20"/>
        </w:rPr>
      </w:pPr>
      <w:r w:rsidRPr="00E82BC7">
        <w:rPr>
          <w:rFonts w:ascii="Arial" w:eastAsia="Arial" w:hAnsi="Arial" w:cs="Arial"/>
          <w:color w:val="000000"/>
          <w:sz w:val="20"/>
          <w:szCs w:val="20"/>
        </w:rPr>
        <w:t>forgiveness of debt;</w:t>
      </w:r>
    </w:p>
    <w:p w14:paraId="427D691E" w14:textId="77777777" w:rsidR="00E82BC7" w:rsidRPr="00E82BC7" w:rsidRDefault="00E82BC7" w:rsidP="004912BF">
      <w:pPr>
        <w:pStyle w:val="ListParagraph"/>
        <w:numPr>
          <w:ilvl w:val="0"/>
          <w:numId w:val="20"/>
        </w:numPr>
        <w:spacing w:before="120" w:after="120" w:line="240" w:lineRule="auto"/>
        <w:ind w:left="0" w:right="2234" w:hanging="284"/>
        <w:textAlignment w:val="baseline"/>
        <w:rPr>
          <w:rFonts w:ascii="Arial" w:eastAsia="Arial" w:hAnsi="Arial" w:cs="Arial"/>
          <w:color w:val="000000"/>
          <w:sz w:val="20"/>
          <w:szCs w:val="20"/>
        </w:rPr>
      </w:pPr>
      <w:r w:rsidRPr="00E82BC7">
        <w:rPr>
          <w:rFonts w:ascii="Arial" w:eastAsia="Arial" w:hAnsi="Arial" w:cs="Arial"/>
          <w:color w:val="000000"/>
          <w:sz w:val="20"/>
          <w:szCs w:val="20"/>
        </w:rPr>
        <w:t xml:space="preserve">discounts, bonuses or other favourable contract terms; </w:t>
      </w:r>
    </w:p>
    <w:p w14:paraId="60367E09" w14:textId="77777777" w:rsidR="00E82BC7" w:rsidRPr="00E82BC7" w:rsidRDefault="00E82BC7" w:rsidP="004912BF">
      <w:pPr>
        <w:pStyle w:val="ListParagraph"/>
        <w:numPr>
          <w:ilvl w:val="0"/>
          <w:numId w:val="20"/>
        </w:numPr>
        <w:spacing w:before="120" w:after="120" w:line="240" w:lineRule="auto"/>
        <w:ind w:left="0" w:right="72" w:hanging="284"/>
        <w:textAlignment w:val="baseline"/>
        <w:rPr>
          <w:rFonts w:ascii="Arial" w:eastAsia="Arial" w:hAnsi="Arial" w:cs="Arial"/>
          <w:color w:val="000000"/>
          <w:sz w:val="20"/>
          <w:szCs w:val="20"/>
        </w:rPr>
      </w:pPr>
      <w:r w:rsidRPr="00E82BC7">
        <w:rPr>
          <w:rFonts w:ascii="Arial" w:eastAsia="Arial" w:hAnsi="Arial" w:cs="Arial"/>
          <w:color w:val="000000"/>
          <w:sz w:val="20"/>
          <w:szCs w:val="20"/>
        </w:rPr>
        <w:t>equity interests (e.g. stocks, stock options her ownership interests); and/or</w:t>
      </w:r>
    </w:p>
    <w:p w14:paraId="258E0CD1" w14:textId="77777777" w:rsidR="00E82BC7" w:rsidRPr="00E82BC7" w:rsidRDefault="00E82BC7" w:rsidP="004912BF">
      <w:pPr>
        <w:pStyle w:val="ListParagraph"/>
        <w:numPr>
          <w:ilvl w:val="0"/>
          <w:numId w:val="20"/>
        </w:numPr>
        <w:spacing w:before="120" w:after="120" w:line="240" w:lineRule="auto"/>
        <w:ind w:left="0" w:right="74" w:hanging="284"/>
        <w:textAlignment w:val="baseline"/>
        <w:rPr>
          <w:rFonts w:ascii="Arial" w:eastAsia="Arial" w:hAnsi="Arial" w:cs="Arial"/>
          <w:color w:val="000000"/>
          <w:sz w:val="20"/>
          <w:szCs w:val="20"/>
        </w:rPr>
      </w:pPr>
      <w:r w:rsidRPr="00E82BC7">
        <w:rPr>
          <w:rFonts w:ascii="Arial" w:eastAsia="Arial" w:hAnsi="Arial" w:cs="Arial"/>
          <w:color w:val="000000"/>
          <w:sz w:val="20"/>
          <w:szCs w:val="20"/>
        </w:rPr>
        <w:t>intellectual property rights (e.g. patents, copyrights and royalties from such rights).</w:t>
      </w:r>
    </w:p>
    <w:p w14:paraId="558E76D4" w14:textId="77777777" w:rsidR="00E82BC7" w:rsidRPr="00E82BC7" w:rsidRDefault="00E82BC7" w:rsidP="004912BF">
      <w:pPr>
        <w:pStyle w:val="ListParagraph"/>
        <w:tabs>
          <w:tab w:val="left" w:pos="1058"/>
        </w:tabs>
        <w:spacing w:before="120" w:after="120"/>
        <w:ind w:left="-567" w:right="72"/>
        <w:textAlignment w:val="baseline"/>
        <w:rPr>
          <w:rFonts w:ascii="Arial" w:eastAsia="Arial" w:hAnsi="Arial" w:cs="Arial"/>
          <w:color w:val="000000"/>
          <w:sz w:val="20"/>
          <w:szCs w:val="20"/>
        </w:rPr>
      </w:pPr>
    </w:p>
    <w:p w14:paraId="5571991A" w14:textId="77777777" w:rsidR="00E82BC7" w:rsidRPr="00E82BC7" w:rsidRDefault="00E82BC7" w:rsidP="004912BF">
      <w:pPr>
        <w:pStyle w:val="ListParagraph"/>
        <w:numPr>
          <w:ilvl w:val="1"/>
          <w:numId w:val="24"/>
        </w:numPr>
        <w:spacing w:before="120" w:after="120" w:line="240" w:lineRule="auto"/>
        <w:ind w:left="-567" w:right="72" w:firstLine="0"/>
        <w:textAlignment w:val="baseline"/>
        <w:rPr>
          <w:rFonts w:ascii="Arial" w:eastAsia="Arial" w:hAnsi="Arial" w:cs="Arial"/>
          <w:color w:val="000000"/>
          <w:sz w:val="20"/>
          <w:szCs w:val="20"/>
        </w:rPr>
      </w:pPr>
      <w:r w:rsidRPr="00E82BC7">
        <w:rPr>
          <w:rFonts w:ascii="Arial" w:eastAsia="Arial" w:hAnsi="Arial" w:cs="Arial"/>
          <w:color w:val="000000"/>
          <w:spacing w:val="-1"/>
          <w:sz w:val="20"/>
          <w:szCs w:val="20"/>
        </w:rPr>
        <w:t xml:space="preserve">The level of financial interest is not the determining factor as to whether a conflict should be disclosed. What might be ‘not material’ or ‘not significant’ for one person might be very significant for another. Good practice in many situations will mean the declaration of ‘any’ financial interest, however small. </w:t>
      </w:r>
    </w:p>
    <w:p w14:paraId="020B5E7B" w14:textId="77777777" w:rsidR="00E82BC7" w:rsidRPr="00E82BC7" w:rsidRDefault="00E82BC7" w:rsidP="004912BF">
      <w:pPr>
        <w:pStyle w:val="ListParagraph"/>
        <w:tabs>
          <w:tab w:val="left" w:pos="1058"/>
        </w:tabs>
        <w:spacing w:before="120" w:after="120"/>
        <w:ind w:left="-567" w:right="72"/>
        <w:textAlignment w:val="baseline"/>
        <w:rPr>
          <w:rFonts w:ascii="Arial" w:eastAsia="Arial" w:hAnsi="Arial" w:cs="Arial"/>
          <w:color w:val="000000"/>
          <w:sz w:val="20"/>
          <w:szCs w:val="20"/>
        </w:rPr>
      </w:pPr>
    </w:p>
    <w:p w14:paraId="0934349B" w14:textId="77777777" w:rsidR="00E82BC7" w:rsidRPr="00E82BC7" w:rsidRDefault="00E82BC7" w:rsidP="004912BF">
      <w:pPr>
        <w:pStyle w:val="ListParagraph"/>
        <w:numPr>
          <w:ilvl w:val="1"/>
          <w:numId w:val="24"/>
        </w:numPr>
        <w:spacing w:before="120" w:after="120" w:line="240" w:lineRule="auto"/>
        <w:ind w:left="-567" w:right="72" w:firstLine="0"/>
        <w:textAlignment w:val="baseline"/>
        <w:rPr>
          <w:rFonts w:ascii="Arial" w:eastAsia="Arial" w:hAnsi="Arial" w:cs="Arial"/>
          <w:color w:val="000000"/>
          <w:sz w:val="20"/>
          <w:szCs w:val="20"/>
        </w:rPr>
      </w:pPr>
      <w:r w:rsidRPr="00E82BC7">
        <w:rPr>
          <w:rFonts w:ascii="Arial" w:hAnsi="Arial" w:cs="Arial"/>
          <w:sz w:val="20"/>
          <w:szCs w:val="20"/>
        </w:rPr>
        <w:t>The identification and management of conflicts of interest has become even more important in light of the significantly-increased level of financial and reputational risk arising from complex, high-risk, commercial transactions and arrangements.</w:t>
      </w:r>
    </w:p>
    <w:p w14:paraId="32D2E053" w14:textId="77777777" w:rsidR="00E82BC7" w:rsidRPr="00E82BC7" w:rsidRDefault="00E82BC7" w:rsidP="004912BF">
      <w:pPr>
        <w:pStyle w:val="ListParagraph"/>
        <w:tabs>
          <w:tab w:val="left" w:pos="1058"/>
        </w:tabs>
        <w:ind w:left="-567"/>
        <w:rPr>
          <w:rFonts w:ascii="Arial" w:eastAsia="Arial" w:hAnsi="Arial" w:cs="Arial"/>
          <w:color w:val="000000"/>
          <w:sz w:val="20"/>
          <w:szCs w:val="20"/>
        </w:rPr>
      </w:pPr>
    </w:p>
    <w:p w14:paraId="5EF49B98" w14:textId="77777777" w:rsidR="00E82BC7" w:rsidRPr="00E82BC7" w:rsidRDefault="00E82BC7" w:rsidP="004912BF">
      <w:pPr>
        <w:pStyle w:val="ListParagraph"/>
        <w:numPr>
          <w:ilvl w:val="1"/>
          <w:numId w:val="24"/>
        </w:numPr>
        <w:spacing w:before="120" w:after="120" w:line="240" w:lineRule="auto"/>
        <w:ind w:left="-567" w:right="72" w:firstLine="0"/>
        <w:textAlignment w:val="baseline"/>
        <w:rPr>
          <w:rFonts w:ascii="Arial" w:eastAsia="Arial" w:hAnsi="Arial" w:cs="Arial"/>
          <w:color w:val="000000"/>
          <w:sz w:val="20"/>
          <w:szCs w:val="20"/>
        </w:rPr>
      </w:pPr>
      <w:r w:rsidRPr="00E82BC7">
        <w:rPr>
          <w:rFonts w:ascii="Arial" w:eastAsia="Arial" w:hAnsi="Arial" w:cs="Arial"/>
          <w:color w:val="000000"/>
          <w:sz w:val="20"/>
          <w:szCs w:val="20"/>
        </w:rPr>
        <w:t>An example of a financial conflict of interests which should be avoided rather than managed is that members of the University should not offer paid services to student applicants that are additional to their work for the collegiate university.</w:t>
      </w:r>
    </w:p>
    <w:p w14:paraId="690203CD" w14:textId="77777777" w:rsidR="00E82BC7" w:rsidRPr="00E82BC7" w:rsidRDefault="00E82BC7" w:rsidP="004912BF">
      <w:pPr>
        <w:pStyle w:val="ListParagraph"/>
        <w:tabs>
          <w:tab w:val="left" w:pos="1058"/>
        </w:tabs>
        <w:spacing w:before="120" w:after="120"/>
        <w:ind w:left="-567" w:right="72"/>
        <w:textAlignment w:val="baseline"/>
        <w:rPr>
          <w:rFonts w:ascii="Arial" w:eastAsia="Arial" w:hAnsi="Arial" w:cs="Arial"/>
          <w:color w:val="000000"/>
          <w:spacing w:val="-1"/>
          <w:sz w:val="20"/>
          <w:szCs w:val="20"/>
        </w:rPr>
      </w:pPr>
    </w:p>
    <w:p w14:paraId="0D58AF16" w14:textId="77777777" w:rsidR="00E82BC7" w:rsidRPr="00E82BC7" w:rsidRDefault="00E82BC7" w:rsidP="004912BF">
      <w:pPr>
        <w:pStyle w:val="ListParagraph"/>
        <w:numPr>
          <w:ilvl w:val="0"/>
          <w:numId w:val="21"/>
        </w:numPr>
        <w:tabs>
          <w:tab w:val="left" w:pos="1276"/>
        </w:tabs>
        <w:spacing w:after="0" w:line="240" w:lineRule="auto"/>
        <w:ind w:left="0" w:right="74" w:hanging="284"/>
        <w:textAlignment w:val="baseline"/>
        <w:rPr>
          <w:rFonts w:ascii="Arial" w:hAnsi="Arial" w:cs="Arial"/>
          <w:sz w:val="20"/>
          <w:szCs w:val="20"/>
        </w:rPr>
      </w:pPr>
      <w:r w:rsidRPr="00E82BC7">
        <w:rPr>
          <w:rFonts w:ascii="Arial" w:eastAsia="Arial" w:hAnsi="Arial" w:cs="Arial"/>
          <w:color w:val="000000"/>
          <w:spacing w:val="-1"/>
          <w:sz w:val="20"/>
          <w:szCs w:val="20"/>
        </w:rPr>
        <w:t>For examples of conflicts involving financial interests, see the guidance online (which includes specific guidance on spinouts and procurement decisions).</w:t>
      </w:r>
    </w:p>
    <w:p w14:paraId="1E4189C7" w14:textId="77777777" w:rsidR="00E82BC7" w:rsidRPr="00E82BC7" w:rsidRDefault="000B1408" w:rsidP="004912BF">
      <w:pPr>
        <w:pStyle w:val="ListParagraph"/>
        <w:tabs>
          <w:tab w:val="left" w:pos="1276"/>
        </w:tabs>
        <w:spacing w:after="0"/>
        <w:ind w:left="-567" w:right="74"/>
        <w:textAlignment w:val="baseline"/>
        <w:rPr>
          <w:rFonts w:ascii="Arial" w:hAnsi="Arial" w:cs="Arial"/>
          <w:sz w:val="20"/>
          <w:szCs w:val="20"/>
        </w:rPr>
      </w:pPr>
      <w:hyperlink r:id="rId12" w:history="1">
        <w:r w:rsidR="00E82BC7" w:rsidRPr="00E82BC7">
          <w:rPr>
            <w:rStyle w:val="Hyperlink"/>
            <w:rFonts w:ascii="Arial" w:hAnsi="Arial" w:cs="Arial"/>
            <w:sz w:val="20"/>
            <w:szCs w:val="20"/>
          </w:rPr>
          <w:t>https://compliance.admin.ox.ac.uk/governance/integrity/conflict/policy</w:t>
        </w:r>
      </w:hyperlink>
      <w:r w:rsidR="00E82BC7" w:rsidRPr="00E82BC7">
        <w:rPr>
          <w:rFonts w:ascii="Arial" w:hAnsi="Arial" w:cs="Arial"/>
          <w:sz w:val="20"/>
          <w:szCs w:val="20"/>
        </w:rPr>
        <w:t xml:space="preserve"> (Appendix A)</w:t>
      </w:r>
    </w:p>
    <w:p w14:paraId="281329C7" w14:textId="2160CC54" w:rsidR="00E82BC7" w:rsidRPr="00E82BC7" w:rsidRDefault="000B1408" w:rsidP="004912BF">
      <w:pPr>
        <w:tabs>
          <w:tab w:val="left" w:pos="1276"/>
        </w:tabs>
        <w:spacing w:after="0"/>
        <w:ind w:left="-567" w:right="72"/>
        <w:textAlignment w:val="baseline"/>
        <w:rPr>
          <w:rFonts w:ascii="Arial" w:hAnsi="Arial" w:cs="Arial"/>
          <w:sz w:val="20"/>
          <w:szCs w:val="20"/>
        </w:rPr>
      </w:pPr>
      <w:hyperlink r:id="rId13" w:history="1">
        <w:r w:rsidR="00E82BC7" w:rsidRPr="00E82BC7">
          <w:rPr>
            <w:rStyle w:val="Hyperlink"/>
            <w:rFonts w:ascii="Arial" w:hAnsi="Arial" w:cs="Arial"/>
            <w:sz w:val="20"/>
            <w:szCs w:val="20"/>
          </w:rPr>
          <w:t>https://compliance.admin.ox.ac.uk/governance/integrity/conflict/examples</w:t>
        </w:r>
      </w:hyperlink>
    </w:p>
    <w:p w14:paraId="18EAB85D" w14:textId="7FAF87C5" w:rsidR="004912BF" w:rsidRPr="00E82BC7" w:rsidRDefault="00E82BC7" w:rsidP="004912BF">
      <w:pPr>
        <w:tabs>
          <w:tab w:val="left" w:pos="1058"/>
        </w:tabs>
        <w:spacing w:before="120" w:after="120"/>
        <w:ind w:left="-567" w:right="72"/>
        <w:textAlignment w:val="baseline"/>
        <w:rPr>
          <w:rFonts w:ascii="Arial" w:eastAsia="Arial" w:hAnsi="Arial" w:cs="Arial"/>
          <w:i/>
          <w:color w:val="000000"/>
          <w:sz w:val="20"/>
          <w:szCs w:val="20"/>
        </w:rPr>
      </w:pPr>
      <w:r w:rsidRPr="00E82BC7">
        <w:rPr>
          <w:rFonts w:ascii="Arial" w:eastAsia="Arial" w:hAnsi="Arial" w:cs="Arial"/>
          <w:i/>
          <w:color w:val="000000"/>
          <w:sz w:val="20"/>
          <w:szCs w:val="20"/>
        </w:rPr>
        <w:t>Non-financial conflicts of interest</w:t>
      </w:r>
    </w:p>
    <w:p w14:paraId="7FE993DC" w14:textId="77777777" w:rsidR="00E82BC7" w:rsidRPr="00E82BC7" w:rsidRDefault="00E82BC7" w:rsidP="004912BF">
      <w:pPr>
        <w:pStyle w:val="ListParagraph"/>
        <w:numPr>
          <w:ilvl w:val="1"/>
          <w:numId w:val="24"/>
        </w:numPr>
        <w:spacing w:before="120" w:after="120" w:line="240" w:lineRule="auto"/>
        <w:ind w:left="-567" w:right="72" w:firstLine="0"/>
        <w:textAlignment w:val="baseline"/>
        <w:rPr>
          <w:rFonts w:ascii="Arial" w:eastAsia="Arial" w:hAnsi="Arial" w:cs="Arial"/>
          <w:color w:val="C00000"/>
          <w:sz w:val="20"/>
          <w:szCs w:val="20"/>
        </w:rPr>
      </w:pPr>
      <w:r w:rsidRPr="00E82BC7">
        <w:rPr>
          <w:rFonts w:ascii="Arial" w:eastAsia="Arial" w:hAnsi="Arial" w:cs="Arial"/>
          <w:color w:val="000000"/>
          <w:sz w:val="20"/>
          <w:szCs w:val="20"/>
        </w:rPr>
        <w:t xml:space="preserve">Non-financial interests can also come into conflict, or be perceived to come into conflict, with a member of staff or student’s duties, obligations or commitments to the University. Such non-financial interests may include any benefit or advantage, including, but not limited to, direct or indirect enhancement of an individual’s career or education, or gain to immediate family (or a person with whom the person has a close personal relationship). </w:t>
      </w:r>
    </w:p>
    <w:p w14:paraId="3EDA5CF4" w14:textId="77777777" w:rsidR="00E82BC7" w:rsidRPr="00E82BC7" w:rsidRDefault="00E82BC7" w:rsidP="004912BF">
      <w:pPr>
        <w:pStyle w:val="ListParagraph"/>
        <w:tabs>
          <w:tab w:val="left" w:pos="1058"/>
        </w:tabs>
        <w:spacing w:before="120" w:after="120"/>
        <w:ind w:left="-567" w:right="72"/>
        <w:textAlignment w:val="baseline"/>
        <w:rPr>
          <w:rFonts w:ascii="Arial" w:eastAsia="Arial" w:hAnsi="Arial" w:cs="Arial"/>
          <w:color w:val="C00000"/>
          <w:sz w:val="20"/>
          <w:szCs w:val="20"/>
        </w:rPr>
      </w:pPr>
    </w:p>
    <w:p w14:paraId="5A2CDB20" w14:textId="77777777" w:rsidR="00E82BC7" w:rsidRPr="00E82BC7" w:rsidRDefault="00E82BC7" w:rsidP="004912BF">
      <w:pPr>
        <w:pStyle w:val="ListParagraph"/>
        <w:numPr>
          <w:ilvl w:val="1"/>
          <w:numId w:val="24"/>
        </w:numPr>
        <w:spacing w:before="120" w:after="120" w:line="240" w:lineRule="auto"/>
        <w:ind w:left="-567" w:right="72" w:firstLine="0"/>
        <w:textAlignment w:val="baseline"/>
        <w:rPr>
          <w:rFonts w:ascii="Arial" w:eastAsia="Arial" w:hAnsi="Arial" w:cs="Arial"/>
          <w:color w:val="C00000"/>
          <w:sz w:val="20"/>
          <w:szCs w:val="20"/>
        </w:rPr>
      </w:pPr>
      <w:r w:rsidRPr="00E82BC7">
        <w:rPr>
          <w:rFonts w:ascii="Arial" w:eastAsia="Arial" w:hAnsi="Arial" w:cs="Arial"/>
          <w:sz w:val="20"/>
          <w:szCs w:val="20"/>
        </w:rPr>
        <w:t xml:space="preserve">Ensuring that these conflicts of interest do not result in decisions or actions that can be called into question is particularly important for business propriety, supporting the University’s charitable status, and conducting research that conforms to the expected ethical and academic standards. </w:t>
      </w:r>
    </w:p>
    <w:p w14:paraId="05DF3657" w14:textId="77777777" w:rsidR="00E82BC7" w:rsidRPr="00E82BC7" w:rsidRDefault="00E82BC7" w:rsidP="004912BF">
      <w:pPr>
        <w:pStyle w:val="ListParagraph"/>
        <w:tabs>
          <w:tab w:val="left" w:pos="1058"/>
        </w:tabs>
        <w:ind w:left="-567"/>
        <w:rPr>
          <w:rFonts w:ascii="Arial" w:eastAsia="Arial" w:hAnsi="Arial" w:cs="Arial"/>
          <w:sz w:val="20"/>
          <w:szCs w:val="20"/>
        </w:rPr>
      </w:pPr>
    </w:p>
    <w:p w14:paraId="5F3467AB" w14:textId="02E1DBF6" w:rsidR="00E82BC7" w:rsidRPr="00E82BC7" w:rsidRDefault="00E82BC7" w:rsidP="004912BF">
      <w:pPr>
        <w:pStyle w:val="ListParagraph"/>
        <w:numPr>
          <w:ilvl w:val="1"/>
          <w:numId w:val="24"/>
        </w:numPr>
        <w:spacing w:before="120" w:after="120" w:line="240" w:lineRule="auto"/>
        <w:ind w:left="-567" w:right="72" w:firstLine="0"/>
        <w:textAlignment w:val="baseline"/>
        <w:rPr>
          <w:rFonts w:ascii="Arial" w:eastAsia="Arial" w:hAnsi="Arial" w:cs="Arial"/>
          <w:color w:val="C00000"/>
          <w:sz w:val="20"/>
          <w:szCs w:val="20"/>
        </w:rPr>
      </w:pPr>
      <w:r w:rsidRPr="00E82BC7">
        <w:rPr>
          <w:rFonts w:ascii="Arial" w:eastAsia="Arial" w:hAnsi="Arial" w:cs="Arial"/>
          <w:sz w:val="20"/>
          <w:szCs w:val="20"/>
        </w:rPr>
        <w:t>In order to identify potential conflicts of interest, students and staff should consider</w:t>
      </w:r>
      <w:r w:rsidR="00E5247D">
        <w:rPr>
          <w:rFonts w:ascii="Arial" w:eastAsia="Arial" w:hAnsi="Arial" w:cs="Arial"/>
          <w:sz w:val="20"/>
          <w:szCs w:val="20"/>
        </w:rPr>
        <w:t xml:space="preserve"> </w:t>
      </w:r>
      <w:r w:rsidRPr="00E82BC7">
        <w:rPr>
          <w:rFonts w:ascii="Arial" w:eastAsia="Arial" w:hAnsi="Arial" w:cs="Arial"/>
          <w:sz w:val="20"/>
          <w:szCs w:val="20"/>
        </w:rPr>
        <w:t>who they are acting for, and whether there are any competing motivations or interests that could influence them, or be seen to influence them.</w:t>
      </w:r>
    </w:p>
    <w:p w14:paraId="7879F092" w14:textId="77777777" w:rsidR="00E82BC7" w:rsidRPr="00E82BC7" w:rsidRDefault="00E82BC7" w:rsidP="004912BF">
      <w:pPr>
        <w:pStyle w:val="ListParagraph"/>
        <w:tabs>
          <w:tab w:val="left" w:pos="1058"/>
        </w:tabs>
        <w:ind w:left="-567"/>
        <w:rPr>
          <w:rFonts w:ascii="Arial" w:eastAsia="Arial" w:hAnsi="Arial" w:cs="Arial"/>
          <w:color w:val="C00000"/>
          <w:sz w:val="20"/>
          <w:szCs w:val="20"/>
        </w:rPr>
      </w:pPr>
    </w:p>
    <w:p w14:paraId="790F0EFE" w14:textId="77777777" w:rsidR="00E82BC7" w:rsidRPr="00E82BC7" w:rsidRDefault="00E82BC7" w:rsidP="004912BF">
      <w:pPr>
        <w:pStyle w:val="ListParagraph"/>
        <w:numPr>
          <w:ilvl w:val="0"/>
          <w:numId w:val="21"/>
        </w:numPr>
        <w:spacing w:after="120" w:line="240" w:lineRule="auto"/>
        <w:ind w:left="0" w:right="74" w:hanging="284"/>
        <w:textAlignment w:val="baseline"/>
        <w:rPr>
          <w:rFonts w:ascii="Arial" w:eastAsia="Arial" w:hAnsi="Arial" w:cs="Arial"/>
          <w:color w:val="000000"/>
          <w:spacing w:val="-1"/>
          <w:sz w:val="20"/>
          <w:szCs w:val="20"/>
        </w:rPr>
      </w:pPr>
      <w:r w:rsidRPr="00E82BC7">
        <w:rPr>
          <w:rFonts w:ascii="Arial" w:eastAsia="Arial" w:hAnsi="Arial" w:cs="Arial"/>
          <w:color w:val="000000"/>
          <w:spacing w:val="-1"/>
          <w:sz w:val="20"/>
          <w:szCs w:val="20"/>
        </w:rPr>
        <w:t xml:space="preserve">For examples of conflicts involving non-financial interests, see the accompanying guidance online (which includes specific guidance for UG Admissions, Graduate Admissions and Personnel Services). </w:t>
      </w:r>
    </w:p>
    <w:p w14:paraId="51BF0D26" w14:textId="77777777" w:rsidR="00E82BC7" w:rsidRPr="00E82BC7" w:rsidRDefault="00E82BC7" w:rsidP="004912BF">
      <w:pPr>
        <w:pStyle w:val="ListParagraph"/>
        <w:tabs>
          <w:tab w:val="left" w:pos="1276"/>
        </w:tabs>
        <w:spacing w:after="120"/>
        <w:ind w:left="-567" w:right="74"/>
        <w:textAlignment w:val="baseline"/>
        <w:rPr>
          <w:rFonts w:ascii="Arial" w:hAnsi="Arial" w:cs="Arial"/>
          <w:sz w:val="20"/>
          <w:szCs w:val="20"/>
        </w:rPr>
      </w:pPr>
      <w:r w:rsidRPr="00E82BC7">
        <w:rPr>
          <w:rFonts w:ascii="Arial" w:hAnsi="Arial" w:cs="Arial"/>
          <w:sz w:val="20"/>
          <w:szCs w:val="20"/>
        </w:rPr>
        <w:tab/>
      </w:r>
      <w:hyperlink r:id="rId14" w:history="1">
        <w:r w:rsidRPr="00E82BC7">
          <w:rPr>
            <w:rStyle w:val="Hyperlink"/>
            <w:rFonts w:ascii="Arial" w:hAnsi="Arial" w:cs="Arial"/>
            <w:sz w:val="20"/>
            <w:szCs w:val="20"/>
          </w:rPr>
          <w:t>https://compliance.admin.ox.ac.uk/governance/integrity/conflict/policy</w:t>
        </w:r>
      </w:hyperlink>
      <w:r w:rsidRPr="00E82BC7">
        <w:rPr>
          <w:rFonts w:ascii="Arial" w:hAnsi="Arial" w:cs="Arial"/>
          <w:sz w:val="20"/>
          <w:szCs w:val="20"/>
        </w:rPr>
        <w:t xml:space="preserve"> (Appendix A)</w:t>
      </w:r>
    </w:p>
    <w:p w14:paraId="296853C8" w14:textId="77777777" w:rsidR="00E82BC7" w:rsidRPr="00E82BC7" w:rsidRDefault="00E82BC7" w:rsidP="004912BF">
      <w:pPr>
        <w:pStyle w:val="ListParagraph"/>
        <w:tabs>
          <w:tab w:val="left" w:pos="1276"/>
        </w:tabs>
        <w:spacing w:after="120"/>
        <w:ind w:left="-567" w:right="74"/>
        <w:textAlignment w:val="baseline"/>
        <w:rPr>
          <w:rFonts w:ascii="Arial" w:hAnsi="Arial" w:cs="Arial"/>
          <w:sz w:val="20"/>
          <w:szCs w:val="20"/>
        </w:rPr>
      </w:pPr>
      <w:r w:rsidRPr="00E82BC7">
        <w:rPr>
          <w:rFonts w:ascii="Arial" w:hAnsi="Arial" w:cs="Arial"/>
          <w:sz w:val="20"/>
          <w:szCs w:val="20"/>
        </w:rPr>
        <w:lastRenderedPageBreak/>
        <w:tab/>
      </w:r>
      <w:hyperlink r:id="rId15" w:history="1">
        <w:r w:rsidRPr="00E82BC7">
          <w:rPr>
            <w:rStyle w:val="Hyperlink"/>
            <w:rFonts w:ascii="Arial" w:hAnsi="Arial" w:cs="Arial"/>
            <w:sz w:val="20"/>
            <w:szCs w:val="20"/>
          </w:rPr>
          <w:t>https://compliance.admin.ox.ac.uk/governance/integrity/conflict/examples</w:t>
        </w:r>
      </w:hyperlink>
    </w:p>
    <w:p w14:paraId="2262E57E" w14:textId="77777777" w:rsidR="00E82BC7" w:rsidRPr="00E82BC7" w:rsidRDefault="00E82BC7" w:rsidP="004912BF">
      <w:pPr>
        <w:tabs>
          <w:tab w:val="left" w:pos="709"/>
        </w:tabs>
        <w:ind w:left="-567"/>
        <w:jc w:val="both"/>
        <w:rPr>
          <w:rFonts w:ascii="Arial" w:hAnsi="Arial" w:cs="Arial"/>
          <w:sz w:val="20"/>
          <w:szCs w:val="20"/>
        </w:rPr>
      </w:pPr>
    </w:p>
    <w:p w14:paraId="470AD157" w14:textId="77777777" w:rsidR="00E82BC7" w:rsidRPr="00586691" w:rsidRDefault="00E82BC7" w:rsidP="00E5247D">
      <w:pPr>
        <w:pStyle w:val="Mainheadings"/>
      </w:pPr>
      <w:r w:rsidRPr="00586691">
        <w:t>How conflicts of interest relating to committee business should be managed</w:t>
      </w:r>
    </w:p>
    <w:p w14:paraId="050DC3C9" w14:textId="77777777" w:rsidR="00E82BC7" w:rsidRPr="00E82BC7" w:rsidRDefault="00E82BC7" w:rsidP="004912BF">
      <w:pPr>
        <w:tabs>
          <w:tab w:val="left" w:pos="709"/>
        </w:tabs>
        <w:ind w:left="-567"/>
        <w:jc w:val="both"/>
        <w:rPr>
          <w:rFonts w:ascii="Arial" w:hAnsi="Arial" w:cs="Arial"/>
          <w:sz w:val="20"/>
          <w:szCs w:val="20"/>
        </w:rPr>
      </w:pPr>
      <w:r w:rsidRPr="00E82BC7">
        <w:rPr>
          <w:rFonts w:ascii="Arial" w:hAnsi="Arial" w:cs="Arial"/>
          <w:color w:val="000000"/>
          <w:sz w:val="20"/>
          <w:szCs w:val="20"/>
          <w:lang w:val="en-US"/>
        </w:rPr>
        <w:t xml:space="preserve">Paragraph 6.6 of the Conflict of Interest Policy recommends that committees </w:t>
      </w:r>
      <w:r w:rsidRPr="00E82BC7">
        <w:rPr>
          <w:rFonts w:ascii="Arial" w:hAnsi="Arial" w:cs="Arial"/>
          <w:sz w:val="20"/>
          <w:szCs w:val="20"/>
        </w:rPr>
        <w:t>adopt the practice of including the following statement – or something similar – in each agenda:</w:t>
      </w:r>
    </w:p>
    <w:p w14:paraId="7C1CACF0" w14:textId="77777777" w:rsidR="00E82BC7" w:rsidRPr="00E82BC7" w:rsidRDefault="00E82BC7" w:rsidP="004912BF">
      <w:pPr>
        <w:tabs>
          <w:tab w:val="left" w:pos="560"/>
        </w:tabs>
        <w:ind w:left="560"/>
        <w:jc w:val="both"/>
        <w:rPr>
          <w:rFonts w:ascii="Arial" w:hAnsi="Arial" w:cs="Arial"/>
          <w:sz w:val="20"/>
          <w:szCs w:val="20"/>
        </w:rPr>
      </w:pPr>
      <w:r w:rsidRPr="00E82BC7">
        <w:rPr>
          <w:rFonts w:ascii="Arial" w:hAnsi="Arial" w:cs="Arial"/>
          <w:sz w:val="20"/>
          <w:szCs w:val="20"/>
        </w:rPr>
        <w:t>'Members and regular attendees of [Name] Committee will be asked to declare any interest that could give rise to conflict in relation to any item on the agenda at the beginning of the item in question. All interests so disclosed will be recorded in the minutes of the Committee. If the chair of the meeting deems it appropriate, the member shall absent themselves from all or part of the Committee's discussion of the matter.'</w:t>
      </w:r>
    </w:p>
    <w:p w14:paraId="732378DB" w14:textId="77777777" w:rsidR="00E82BC7" w:rsidRPr="00E82BC7" w:rsidRDefault="00E82BC7" w:rsidP="004912BF">
      <w:pPr>
        <w:tabs>
          <w:tab w:val="left" w:pos="709"/>
        </w:tabs>
        <w:ind w:left="-567"/>
        <w:jc w:val="both"/>
        <w:rPr>
          <w:rFonts w:ascii="Arial" w:hAnsi="Arial" w:cs="Arial"/>
          <w:sz w:val="20"/>
          <w:szCs w:val="20"/>
        </w:rPr>
      </w:pPr>
      <w:r w:rsidRPr="00E82BC7">
        <w:rPr>
          <w:rFonts w:ascii="Arial" w:hAnsi="Arial" w:cs="Arial"/>
          <w:sz w:val="20"/>
          <w:szCs w:val="20"/>
        </w:rPr>
        <w:t xml:space="preserve">This requires committee members to declare any interest that could give rise to conflict in relation to any item on the agenda at the beginning of the item in question. The chair has discretion to require that committee member to absent themselves from all or part of the Committee's discussion of the matter. </w:t>
      </w:r>
    </w:p>
    <w:p w14:paraId="32E06B8F" w14:textId="77777777" w:rsidR="00E82BC7" w:rsidRPr="004912BF" w:rsidRDefault="00E82BC7" w:rsidP="000B1408">
      <w:pPr>
        <w:pStyle w:val="Mainheadings"/>
      </w:pPr>
      <w:r w:rsidRPr="004912BF">
        <w:t>F</w:t>
      </w:r>
      <w:bookmarkStart w:id="0" w:name="_GoBack"/>
      <w:bookmarkEnd w:id="0"/>
      <w:r w:rsidRPr="004912BF">
        <w:t>urther information</w:t>
      </w:r>
    </w:p>
    <w:p w14:paraId="668B2C7B" w14:textId="77777777" w:rsidR="00E82BC7" w:rsidRPr="00E82BC7" w:rsidRDefault="00E82BC7" w:rsidP="004912BF">
      <w:pPr>
        <w:autoSpaceDE w:val="0"/>
        <w:autoSpaceDN w:val="0"/>
        <w:adjustRightInd w:val="0"/>
        <w:spacing w:after="0"/>
        <w:ind w:left="-567"/>
        <w:jc w:val="both"/>
        <w:rPr>
          <w:rFonts w:ascii="Arial" w:hAnsi="Arial" w:cs="Arial"/>
          <w:color w:val="000000"/>
          <w:sz w:val="20"/>
          <w:szCs w:val="20"/>
          <w:lang w:val="en-US"/>
        </w:rPr>
      </w:pPr>
      <w:r w:rsidRPr="00E82BC7">
        <w:rPr>
          <w:rFonts w:ascii="Arial" w:hAnsi="Arial" w:cs="Arial"/>
          <w:sz w:val="20"/>
          <w:szCs w:val="20"/>
        </w:rPr>
        <w:t>Further information on conflicts of interest can be obtained from the Secretary of the Conflict of Interest Committee</w:t>
      </w:r>
      <w:r w:rsidRPr="00E82BC7">
        <w:rPr>
          <w:rFonts w:ascii="Arial" w:hAnsi="Arial" w:cs="Arial"/>
          <w:color w:val="000000"/>
          <w:sz w:val="20"/>
          <w:szCs w:val="20"/>
          <w:lang w:val="en-US"/>
        </w:rPr>
        <w:t xml:space="preserve"> (</w:t>
      </w:r>
      <w:hyperlink r:id="rId16" w:history="1">
        <w:r w:rsidRPr="00E82BC7">
          <w:rPr>
            <w:rStyle w:val="Hyperlink"/>
            <w:rFonts w:ascii="Arial" w:hAnsi="Arial" w:cs="Arial"/>
            <w:sz w:val="20"/>
            <w:szCs w:val="20"/>
          </w:rPr>
          <w:t>coisec@admin.ox.ac.uk</w:t>
        </w:r>
      </w:hyperlink>
      <w:r w:rsidRPr="00E82BC7">
        <w:rPr>
          <w:rFonts w:ascii="Arial" w:hAnsi="Arial" w:cs="Arial"/>
          <w:color w:val="000000"/>
          <w:sz w:val="20"/>
          <w:szCs w:val="20"/>
          <w:lang w:val="en-US"/>
        </w:rPr>
        <w:t>).</w:t>
      </w:r>
    </w:p>
    <w:p w14:paraId="48899115" w14:textId="77777777" w:rsidR="00393F54" w:rsidRPr="00C861CA" w:rsidRDefault="00393F54" w:rsidP="004912BF">
      <w:pPr>
        <w:pStyle w:val="PlainText"/>
        <w:ind w:left="-567"/>
        <w:rPr>
          <w:rFonts w:ascii="Arial" w:hAnsi="Arial" w:cs="Arial"/>
          <w:sz w:val="20"/>
          <w:szCs w:val="20"/>
        </w:rPr>
      </w:pPr>
    </w:p>
    <w:sectPr w:rsidR="00393F54" w:rsidRPr="00C861CA" w:rsidSect="000A29C4">
      <w:headerReference w:type="even" r:id="rId17"/>
      <w:headerReference w:type="default" r:id="rId18"/>
      <w:footerReference w:type="default" r:id="rId19"/>
      <w:pgSz w:w="11906" w:h="16838"/>
      <w:pgMar w:top="874" w:right="1440" w:bottom="1440" w:left="1440" w:header="280"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2A4" w16cex:dateUtc="2022-04-27T14:41:00Z"/>
  <w16cex:commentExtensible w16cex:durableId="2613E1C6" w16cex:dateUtc="2022-04-27T14:37:00Z"/>
  <w16cex:commentExtensible w16cex:durableId="2613E204" w16cex:dateUtc="2022-04-27T14:38:00Z"/>
  <w16cex:commentExtensible w16cex:durableId="26BB5236" w16cex:dateUtc="2022-09-01T14:45:00Z"/>
  <w16cex:commentExtensible w16cex:durableId="2613E21D" w16cex:dateUtc="2022-04-27T14:39:00Z"/>
  <w16cex:commentExtensible w16cex:durableId="2613E638" w16cex:dateUtc="2022-04-27T14:56:00Z"/>
  <w16cex:commentExtensible w16cex:durableId="2613E278" w16cex:dateUtc="2022-04-27T14:40:00Z"/>
  <w16cex:commentExtensible w16cex:durableId="2613E2D1" w16cex:dateUtc="2022-04-27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F3C5" w14:textId="77777777" w:rsidR="00125119" w:rsidRDefault="00125119" w:rsidP="00F21CB5">
      <w:pPr>
        <w:spacing w:after="0" w:line="240" w:lineRule="auto"/>
      </w:pPr>
      <w:r>
        <w:separator/>
      </w:r>
    </w:p>
  </w:endnote>
  <w:endnote w:type="continuationSeparator" w:id="0">
    <w:p w14:paraId="6D98A12B" w14:textId="77777777" w:rsidR="00125119" w:rsidRDefault="00125119" w:rsidP="00F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828272"/>
      <w:docPartObj>
        <w:docPartGallery w:val="Page Numbers (Bottom of Page)"/>
        <w:docPartUnique/>
      </w:docPartObj>
    </w:sdtPr>
    <w:sdtEndPr>
      <w:rPr>
        <w:noProof/>
      </w:rPr>
    </w:sdtEndPr>
    <w:sdtContent>
      <w:p w14:paraId="3D3D22A9" w14:textId="0C67A281" w:rsidR="0086058F" w:rsidRDefault="0086058F">
        <w:pPr>
          <w:pStyle w:val="Footer"/>
          <w:jc w:val="center"/>
        </w:pPr>
        <w:r>
          <w:fldChar w:fldCharType="begin"/>
        </w:r>
        <w:r>
          <w:instrText xml:space="preserve"> PAGE   \* MERGEFORMAT </w:instrText>
        </w:r>
        <w:r>
          <w:fldChar w:fldCharType="separate"/>
        </w:r>
        <w:r w:rsidR="002B0609">
          <w:rPr>
            <w:noProof/>
          </w:rPr>
          <w:t>2</w:t>
        </w:r>
        <w:r>
          <w:rPr>
            <w:noProof/>
          </w:rPr>
          <w:fldChar w:fldCharType="end"/>
        </w:r>
      </w:p>
    </w:sdtContent>
  </w:sdt>
  <w:p w14:paraId="110FFD37" w14:textId="77777777" w:rsidR="0086058F" w:rsidRDefault="0086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6DB82" w14:textId="77777777" w:rsidR="00125119" w:rsidRDefault="00125119" w:rsidP="00F21CB5">
      <w:pPr>
        <w:spacing w:after="0" w:line="240" w:lineRule="auto"/>
      </w:pPr>
      <w:r>
        <w:separator/>
      </w:r>
    </w:p>
  </w:footnote>
  <w:footnote w:type="continuationSeparator" w:id="0">
    <w:p w14:paraId="5997CC1D" w14:textId="77777777" w:rsidR="00125119" w:rsidRDefault="00125119" w:rsidP="00F21CB5">
      <w:pPr>
        <w:spacing w:after="0" w:line="240" w:lineRule="auto"/>
      </w:pPr>
      <w:r>
        <w:continuationSeparator/>
      </w:r>
    </w:p>
  </w:footnote>
  <w:footnote w:id="1">
    <w:p w14:paraId="04365B3B" w14:textId="77777777" w:rsidR="00E82BC7" w:rsidRPr="00B05058" w:rsidRDefault="00E82BC7" w:rsidP="00E82BC7">
      <w:pPr>
        <w:pStyle w:val="FootnoteText"/>
      </w:pPr>
      <w:r w:rsidRPr="00BD3322">
        <w:rPr>
          <w:rStyle w:val="FootnoteReference"/>
        </w:rPr>
        <w:footnoteRef/>
      </w:r>
      <w:r w:rsidRPr="00BD3322">
        <w:t xml:space="preserve"> </w:t>
      </w:r>
      <w:r w:rsidRPr="00BD3322">
        <w:rPr>
          <w:rFonts w:eastAsia="Arial"/>
          <w:color w:val="000000"/>
        </w:rPr>
        <w:t>For the purpose of this policy, ‘immediate family’ is defined as follows: spouse or civil partner, son, daughter. However, the ‘close personal relationship’ giving rise to an interest could extend to the following (this is not intended to be an exhaustive list): unmarried partner, parent, brother, sister, grandparent, grandchild, mother-in-law, father-in-law, sister-in-law, brother-in-law, son-in-law, daughter-in-law, the (unrelated) child of an unmarried partner, as well as half and step members of family.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A41" w14:textId="77777777" w:rsidR="00F21CB5" w:rsidRDefault="000B1408">
    <w:pPr>
      <w:pStyle w:val="Header"/>
    </w:pPr>
    <w:r>
      <w:rPr>
        <w:noProof/>
        <w:lang w:eastAsia="en-GB"/>
      </w:rPr>
      <w:pict w14:anchorId="6D06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2414" o:spid="_x0000_s2050" type="#_x0000_t75" style="position:absolute;margin-left:0;margin-top:0;width:601.15pt;height:850.3pt;z-index:-251658752;mso-position-horizontal:center;mso-position-horizontal-relative:margin;mso-position-vertical:center;mso-position-vertical-relative:margin" o:allowincell="f">
          <v:imagedata r:id="rId1" o:title="A4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8D17" w14:textId="22DDD8CF" w:rsidR="00D953E4" w:rsidRPr="000A29C4" w:rsidRDefault="00A857D0" w:rsidP="006B1F7A">
    <w:pPr>
      <w:tabs>
        <w:tab w:val="right" w:pos="9498"/>
      </w:tabs>
      <w:spacing w:after="0" w:line="240" w:lineRule="auto"/>
    </w:pPr>
    <w:r>
      <w:ptab w:relativeTo="margin" w:alignment="center" w:leader="none"/>
    </w:r>
    <w:r w:rsidRPr="00A857D0">
      <w:rPr>
        <w:rFonts w:ascii="Arial" w:hAnsi="Arial" w:cs="Arial"/>
        <w:sz w:val="20"/>
        <w:szCs w:val="20"/>
      </w:rPr>
      <w:ptab w:relativeTo="margin" w:alignment="right" w:leader="none"/>
    </w:r>
    <w:r w:rsidRPr="00A857D0">
      <w:rPr>
        <w:rFonts w:ascii="Arial" w:hAnsi="Arial" w:cs="Arial"/>
        <w:b/>
        <w:sz w:val="20"/>
        <w:szCs w:val="20"/>
        <w:highlight w:val="yellow"/>
      </w:rPr>
      <w:t>XXX-XXXX-YYMMDD-X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F30"/>
    <w:multiLevelType w:val="hybridMultilevel"/>
    <w:tmpl w:val="1F74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6BC0"/>
    <w:multiLevelType w:val="hybridMultilevel"/>
    <w:tmpl w:val="EC3A14B4"/>
    <w:lvl w:ilvl="0" w:tplc="8C9EE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D3586"/>
    <w:multiLevelType w:val="hybridMultilevel"/>
    <w:tmpl w:val="DC5C6C1A"/>
    <w:lvl w:ilvl="0" w:tplc="0809000F">
      <w:start w:val="1"/>
      <w:numFmt w:val="decimal"/>
      <w:pStyle w:val="Main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A41AE2"/>
    <w:multiLevelType w:val="hybridMultilevel"/>
    <w:tmpl w:val="1FD6AA74"/>
    <w:lvl w:ilvl="0" w:tplc="6972C814">
      <w:start w:val="1"/>
      <w:numFmt w:val="decimal"/>
      <w:lvlText w:val="%1."/>
      <w:lvlJc w:val="left"/>
      <w:pPr>
        <w:ind w:left="720" w:hanging="360"/>
      </w:pPr>
      <w:rPr>
        <w:rFonts w:asciiTheme="minorHAnsi" w:hAnsiTheme="minorHAnsi" w:cstheme="minorHAns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7435D"/>
    <w:multiLevelType w:val="hybridMultilevel"/>
    <w:tmpl w:val="9BA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26DCA"/>
    <w:multiLevelType w:val="hybridMultilevel"/>
    <w:tmpl w:val="37CE2F96"/>
    <w:lvl w:ilvl="0" w:tplc="09B6101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6054C16"/>
    <w:multiLevelType w:val="hybridMultilevel"/>
    <w:tmpl w:val="6F161C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CEF020F"/>
    <w:multiLevelType w:val="hybridMultilevel"/>
    <w:tmpl w:val="984ACBFC"/>
    <w:lvl w:ilvl="0" w:tplc="3174A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B6AC3"/>
    <w:multiLevelType w:val="hybridMultilevel"/>
    <w:tmpl w:val="0198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D38E8"/>
    <w:multiLevelType w:val="hybridMultilevel"/>
    <w:tmpl w:val="94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124A3"/>
    <w:multiLevelType w:val="hybridMultilevel"/>
    <w:tmpl w:val="CDD6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187417"/>
    <w:multiLevelType w:val="multilevel"/>
    <w:tmpl w:val="343EBC5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2" w15:restartNumberingAfterBreak="0">
    <w:nsid w:val="4C440BB6"/>
    <w:multiLevelType w:val="hybridMultilevel"/>
    <w:tmpl w:val="5F1E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03C51"/>
    <w:multiLevelType w:val="hybridMultilevel"/>
    <w:tmpl w:val="4080C700"/>
    <w:lvl w:ilvl="0" w:tplc="E9226A1A">
      <w:start w:val="1"/>
      <w:numFmt w:val="lowerLetter"/>
      <w:lvlText w:val="(%1)"/>
      <w:lvlJc w:val="left"/>
      <w:pPr>
        <w:tabs>
          <w:tab w:val="num" w:pos="576"/>
        </w:tabs>
        <w:ind w:left="57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AF2BB1"/>
    <w:multiLevelType w:val="hybridMultilevel"/>
    <w:tmpl w:val="C0C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31A53"/>
    <w:multiLevelType w:val="hybridMultilevel"/>
    <w:tmpl w:val="566A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D019F"/>
    <w:multiLevelType w:val="hybridMultilevel"/>
    <w:tmpl w:val="ACA6FADE"/>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17" w15:restartNumberingAfterBreak="0">
    <w:nsid w:val="6C763A0E"/>
    <w:multiLevelType w:val="hybridMultilevel"/>
    <w:tmpl w:val="D62015F8"/>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B4340A"/>
    <w:multiLevelType w:val="hybridMultilevel"/>
    <w:tmpl w:val="59BC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48142CC"/>
    <w:multiLevelType w:val="hybridMultilevel"/>
    <w:tmpl w:val="BEE868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10"/>
  </w:num>
  <w:num w:numId="5">
    <w:abstractNumId w:val="7"/>
  </w:num>
  <w:num w:numId="6">
    <w:abstractNumId w:val="4"/>
  </w:num>
  <w:num w:numId="7">
    <w:abstractNumId w:val="6"/>
  </w:num>
  <w:num w:numId="8">
    <w:abstractNumId w:val="14"/>
  </w:num>
  <w:num w:numId="9">
    <w:abstractNumId w:val="2"/>
  </w:num>
  <w:num w:numId="10">
    <w:abstractNumId w:val="1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num>
  <w:num w:numId="17">
    <w:abstractNumId w:val="19"/>
  </w:num>
  <w:num w:numId="18">
    <w:abstractNumId w:val="17"/>
  </w:num>
  <w:num w:numId="19">
    <w:abstractNumId w:val="13"/>
  </w:num>
  <w:num w:numId="20">
    <w:abstractNumId w:val="16"/>
  </w:num>
  <w:num w:numId="21">
    <w:abstractNumId w:val="12"/>
  </w:num>
  <w:num w:numId="22">
    <w:abstractNumId w:val="0"/>
  </w:num>
  <w:num w:numId="23">
    <w:abstractNumId w:val="15"/>
  </w:num>
  <w:num w:numId="24">
    <w:abstractNumId w:val="11"/>
  </w:num>
  <w:num w:numId="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B5"/>
    <w:rsid w:val="00014AEB"/>
    <w:rsid w:val="00014C73"/>
    <w:rsid w:val="0002565F"/>
    <w:rsid w:val="00035711"/>
    <w:rsid w:val="00045E46"/>
    <w:rsid w:val="0005053B"/>
    <w:rsid w:val="00067C79"/>
    <w:rsid w:val="00074F71"/>
    <w:rsid w:val="00092099"/>
    <w:rsid w:val="000A29C4"/>
    <w:rsid w:val="000B1408"/>
    <w:rsid w:val="000D5663"/>
    <w:rsid w:val="00103E2F"/>
    <w:rsid w:val="00103FE8"/>
    <w:rsid w:val="00106F9A"/>
    <w:rsid w:val="00107CA3"/>
    <w:rsid w:val="00115B80"/>
    <w:rsid w:val="00121260"/>
    <w:rsid w:val="00125119"/>
    <w:rsid w:val="0012767C"/>
    <w:rsid w:val="00166440"/>
    <w:rsid w:val="0016790A"/>
    <w:rsid w:val="00177A88"/>
    <w:rsid w:val="001912BF"/>
    <w:rsid w:val="001960E5"/>
    <w:rsid w:val="001A7575"/>
    <w:rsid w:val="001C4564"/>
    <w:rsid w:val="001F233C"/>
    <w:rsid w:val="001F69B8"/>
    <w:rsid w:val="00210FCF"/>
    <w:rsid w:val="00240444"/>
    <w:rsid w:val="00254C7A"/>
    <w:rsid w:val="002600F5"/>
    <w:rsid w:val="00262F51"/>
    <w:rsid w:val="00273A21"/>
    <w:rsid w:val="00281BB6"/>
    <w:rsid w:val="00286EC8"/>
    <w:rsid w:val="002A4072"/>
    <w:rsid w:val="002B0609"/>
    <w:rsid w:val="002E226B"/>
    <w:rsid w:val="002F362D"/>
    <w:rsid w:val="002F727E"/>
    <w:rsid w:val="003155A1"/>
    <w:rsid w:val="003209B3"/>
    <w:rsid w:val="00322DEE"/>
    <w:rsid w:val="0032453F"/>
    <w:rsid w:val="00326737"/>
    <w:rsid w:val="003400B6"/>
    <w:rsid w:val="00376E60"/>
    <w:rsid w:val="00393F54"/>
    <w:rsid w:val="003B1E6F"/>
    <w:rsid w:val="003B510E"/>
    <w:rsid w:val="003B6A6B"/>
    <w:rsid w:val="003D0669"/>
    <w:rsid w:val="003D7CA5"/>
    <w:rsid w:val="00432274"/>
    <w:rsid w:val="004330F0"/>
    <w:rsid w:val="00436047"/>
    <w:rsid w:val="0044381E"/>
    <w:rsid w:val="004507D7"/>
    <w:rsid w:val="004625CE"/>
    <w:rsid w:val="004746C1"/>
    <w:rsid w:val="004912BF"/>
    <w:rsid w:val="004A3767"/>
    <w:rsid w:val="004A6552"/>
    <w:rsid w:val="005016D4"/>
    <w:rsid w:val="005134D2"/>
    <w:rsid w:val="00513B50"/>
    <w:rsid w:val="00514D14"/>
    <w:rsid w:val="00514EDC"/>
    <w:rsid w:val="00520E85"/>
    <w:rsid w:val="005222B1"/>
    <w:rsid w:val="00526F44"/>
    <w:rsid w:val="00544BB2"/>
    <w:rsid w:val="00586691"/>
    <w:rsid w:val="005901E8"/>
    <w:rsid w:val="005A20E4"/>
    <w:rsid w:val="005A7662"/>
    <w:rsid w:val="005B5AC6"/>
    <w:rsid w:val="005B6B59"/>
    <w:rsid w:val="005B7A82"/>
    <w:rsid w:val="005C0671"/>
    <w:rsid w:val="005E4785"/>
    <w:rsid w:val="005F03BC"/>
    <w:rsid w:val="00603935"/>
    <w:rsid w:val="00612B00"/>
    <w:rsid w:val="00616526"/>
    <w:rsid w:val="00657754"/>
    <w:rsid w:val="00667446"/>
    <w:rsid w:val="0067132E"/>
    <w:rsid w:val="006854BE"/>
    <w:rsid w:val="00686993"/>
    <w:rsid w:val="006A06FF"/>
    <w:rsid w:val="006B1F7A"/>
    <w:rsid w:val="006C0BFE"/>
    <w:rsid w:val="006C155E"/>
    <w:rsid w:val="006D78BB"/>
    <w:rsid w:val="006E54FD"/>
    <w:rsid w:val="006E72F8"/>
    <w:rsid w:val="00706F74"/>
    <w:rsid w:val="007122DF"/>
    <w:rsid w:val="007172C0"/>
    <w:rsid w:val="00724336"/>
    <w:rsid w:val="00733A74"/>
    <w:rsid w:val="0073634C"/>
    <w:rsid w:val="007365D1"/>
    <w:rsid w:val="00754CF0"/>
    <w:rsid w:val="00772F53"/>
    <w:rsid w:val="00773CB7"/>
    <w:rsid w:val="007970CF"/>
    <w:rsid w:val="007D733E"/>
    <w:rsid w:val="007E6E03"/>
    <w:rsid w:val="007EF86C"/>
    <w:rsid w:val="0082299F"/>
    <w:rsid w:val="00836C3A"/>
    <w:rsid w:val="008400DF"/>
    <w:rsid w:val="008534C4"/>
    <w:rsid w:val="0086058F"/>
    <w:rsid w:val="00865505"/>
    <w:rsid w:val="008739CF"/>
    <w:rsid w:val="00886AD1"/>
    <w:rsid w:val="008976AA"/>
    <w:rsid w:val="008B7A8D"/>
    <w:rsid w:val="008C4CF1"/>
    <w:rsid w:val="008F11D6"/>
    <w:rsid w:val="009260A0"/>
    <w:rsid w:val="0094350E"/>
    <w:rsid w:val="00955A25"/>
    <w:rsid w:val="009560A9"/>
    <w:rsid w:val="0096465C"/>
    <w:rsid w:val="0096621C"/>
    <w:rsid w:val="00971DB4"/>
    <w:rsid w:val="00982A5E"/>
    <w:rsid w:val="009B6B93"/>
    <w:rsid w:val="009D6F87"/>
    <w:rsid w:val="009D7578"/>
    <w:rsid w:val="009F2A04"/>
    <w:rsid w:val="00A03118"/>
    <w:rsid w:val="00A1196A"/>
    <w:rsid w:val="00A1421C"/>
    <w:rsid w:val="00A178DF"/>
    <w:rsid w:val="00A24C6A"/>
    <w:rsid w:val="00A35052"/>
    <w:rsid w:val="00A36CC7"/>
    <w:rsid w:val="00A41954"/>
    <w:rsid w:val="00A45B9A"/>
    <w:rsid w:val="00A54FD5"/>
    <w:rsid w:val="00A823F4"/>
    <w:rsid w:val="00A857D0"/>
    <w:rsid w:val="00A93CBE"/>
    <w:rsid w:val="00AA2ACB"/>
    <w:rsid w:val="00AA3ADF"/>
    <w:rsid w:val="00AC541B"/>
    <w:rsid w:val="00AD413C"/>
    <w:rsid w:val="00AD424A"/>
    <w:rsid w:val="00AE1414"/>
    <w:rsid w:val="00AE2FEA"/>
    <w:rsid w:val="00AF4D7F"/>
    <w:rsid w:val="00B11F48"/>
    <w:rsid w:val="00B13223"/>
    <w:rsid w:val="00B36864"/>
    <w:rsid w:val="00B40BBC"/>
    <w:rsid w:val="00B430C4"/>
    <w:rsid w:val="00B52DF0"/>
    <w:rsid w:val="00B61E31"/>
    <w:rsid w:val="00B624F1"/>
    <w:rsid w:val="00B65A12"/>
    <w:rsid w:val="00B800EA"/>
    <w:rsid w:val="00B9449C"/>
    <w:rsid w:val="00BA5892"/>
    <w:rsid w:val="00BC59CC"/>
    <w:rsid w:val="00BD5F52"/>
    <w:rsid w:val="00BF34FD"/>
    <w:rsid w:val="00C01826"/>
    <w:rsid w:val="00C06269"/>
    <w:rsid w:val="00C25FF7"/>
    <w:rsid w:val="00C315B3"/>
    <w:rsid w:val="00C32C84"/>
    <w:rsid w:val="00C4493E"/>
    <w:rsid w:val="00C4738D"/>
    <w:rsid w:val="00C62A47"/>
    <w:rsid w:val="00C70878"/>
    <w:rsid w:val="00C72E5A"/>
    <w:rsid w:val="00C759BD"/>
    <w:rsid w:val="00C861CA"/>
    <w:rsid w:val="00CA695C"/>
    <w:rsid w:val="00CB3228"/>
    <w:rsid w:val="00CF03FE"/>
    <w:rsid w:val="00D05F3B"/>
    <w:rsid w:val="00D12235"/>
    <w:rsid w:val="00D140A8"/>
    <w:rsid w:val="00D30862"/>
    <w:rsid w:val="00D4696C"/>
    <w:rsid w:val="00D52026"/>
    <w:rsid w:val="00D53C7F"/>
    <w:rsid w:val="00D57B4C"/>
    <w:rsid w:val="00D66B72"/>
    <w:rsid w:val="00D767FA"/>
    <w:rsid w:val="00D76F3E"/>
    <w:rsid w:val="00D7752C"/>
    <w:rsid w:val="00D90639"/>
    <w:rsid w:val="00D953E4"/>
    <w:rsid w:val="00D954D3"/>
    <w:rsid w:val="00D972FB"/>
    <w:rsid w:val="00D976E0"/>
    <w:rsid w:val="00DB28AE"/>
    <w:rsid w:val="00DC2113"/>
    <w:rsid w:val="00DC297C"/>
    <w:rsid w:val="00DD266D"/>
    <w:rsid w:val="00DD6FC3"/>
    <w:rsid w:val="00DF5A99"/>
    <w:rsid w:val="00E00267"/>
    <w:rsid w:val="00E040A9"/>
    <w:rsid w:val="00E10BC6"/>
    <w:rsid w:val="00E3497B"/>
    <w:rsid w:val="00E41C40"/>
    <w:rsid w:val="00E4280C"/>
    <w:rsid w:val="00E468AF"/>
    <w:rsid w:val="00E5247D"/>
    <w:rsid w:val="00E52E00"/>
    <w:rsid w:val="00E82BC7"/>
    <w:rsid w:val="00EA06BF"/>
    <w:rsid w:val="00EA42F4"/>
    <w:rsid w:val="00EA65E4"/>
    <w:rsid w:val="00EC0CE2"/>
    <w:rsid w:val="00EC5865"/>
    <w:rsid w:val="00EC62A4"/>
    <w:rsid w:val="00ED001A"/>
    <w:rsid w:val="00EF1075"/>
    <w:rsid w:val="00F015F3"/>
    <w:rsid w:val="00F038F5"/>
    <w:rsid w:val="00F21CB5"/>
    <w:rsid w:val="00F30804"/>
    <w:rsid w:val="00F33936"/>
    <w:rsid w:val="00F45EC0"/>
    <w:rsid w:val="00F6427F"/>
    <w:rsid w:val="00F7092A"/>
    <w:rsid w:val="00F72B0F"/>
    <w:rsid w:val="00F8788C"/>
    <w:rsid w:val="00F96187"/>
    <w:rsid w:val="00F962ED"/>
    <w:rsid w:val="00FA6BCD"/>
    <w:rsid w:val="00FB1B84"/>
    <w:rsid w:val="00FB7D71"/>
    <w:rsid w:val="00FC210A"/>
    <w:rsid w:val="00FC7AE9"/>
    <w:rsid w:val="00FE78D4"/>
    <w:rsid w:val="00FF775A"/>
    <w:rsid w:val="03CF7F3E"/>
    <w:rsid w:val="065A68AC"/>
    <w:rsid w:val="08D06464"/>
    <w:rsid w:val="0904E76C"/>
    <w:rsid w:val="0955799E"/>
    <w:rsid w:val="098AD353"/>
    <w:rsid w:val="0992096E"/>
    <w:rsid w:val="0C24CB86"/>
    <w:rsid w:val="0F37CE36"/>
    <w:rsid w:val="0F76F60F"/>
    <w:rsid w:val="1340D93A"/>
    <w:rsid w:val="15B5485A"/>
    <w:rsid w:val="167879FC"/>
    <w:rsid w:val="16FCEC2B"/>
    <w:rsid w:val="17C302D4"/>
    <w:rsid w:val="19B01ABE"/>
    <w:rsid w:val="1B0E46E5"/>
    <w:rsid w:val="1B8B65A0"/>
    <w:rsid w:val="1CAA1746"/>
    <w:rsid w:val="1E45E7A7"/>
    <w:rsid w:val="1FC0CC38"/>
    <w:rsid w:val="212E0AA1"/>
    <w:rsid w:val="2379D3DF"/>
    <w:rsid w:val="259EE041"/>
    <w:rsid w:val="25B603A8"/>
    <w:rsid w:val="279D4C25"/>
    <w:rsid w:val="284949E1"/>
    <w:rsid w:val="293D7D3C"/>
    <w:rsid w:val="2A27BF12"/>
    <w:rsid w:val="2C5A620A"/>
    <w:rsid w:val="2DAD182F"/>
    <w:rsid w:val="303F4D47"/>
    <w:rsid w:val="321D7E90"/>
    <w:rsid w:val="32643AEC"/>
    <w:rsid w:val="3428FFAE"/>
    <w:rsid w:val="357758D0"/>
    <w:rsid w:val="35FE7731"/>
    <w:rsid w:val="37524715"/>
    <w:rsid w:val="3A8F36EE"/>
    <w:rsid w:val="3BD4F03E"/>
    <w:rsid w:val="3EDBB5FE"/>
    <w:rsid w:val="41820C20"/>
    <w:rsid w:val="42722905"/>
    <w:rsid w:val="429A0DD5"/>
    <w:rsid w:val="42CA74F1"/>
    <w:rsid w:val="43B794CF"/>
    <w:rsid w:val="475CA46C"/>
    <w:rsid w:val="479F4D2B"/>
    <w:rsid w:val="4A017285"/>
    <w:rsid w:val="4A78E4CC"/>
    <w:rsid w:val="4A82FD61"/>
    <w:rsid w:val="4AC78EAE"/>
    <w:rsid w:val="4BE2422F"/>
    <w:rsid w:val="4C5CA174"/>
    <w:rsid w:val="4D5E7715"/>
    <w:rsid w:val="4DACAD5E"/>
    <w:rsid w:val="4DBA9E23"/>
    <w:rsid w:val="4F6ADB21"/>
    <w:rsid w:val="5062E2FB"/>
    <w:rsid w:val="51220E01"/>
    <w:rsid w:val="512B275F"/>
    <w:rsid w:val="516512F9"/>
    <w:rsid w:val="51CFC019"/>
    <w:rsid w:val="524C3819"/>
    <w:rsid w:val="5C1EFDED"/>
    <w:rsid w:val="5C40757F"/>
    <w:rsid w:val="5C649003"/>
    <w:rsid w:val="5D6038DA"/>
    <w:rsid w:val="5ECAAD61"/>
    <w:rsid w:val="6013052A"/>
    <w:rsid w:val="60576DFA"/>
    <w:rsid w:val="62BDC195"/>
    <w:rsid w:val="65879A4A"/>
    <w:rsid w:val="68304870"/>
    <w:rsid w:val="6839F70A"/>
    <w:rsid w:val="6D22EFC3"/>
    <w:rsid w:val="6D5E9267"/>
    <w:rsid w:val="6DBD4BD1"/>
    <w:rsid w:val="6E10AB70"/>
    <w:rsid w:val="70442851"/>
    <w:rsid w:val="70F503E3"/>
    <w:rsid w:val="714BF5C9"/>
    <w:rsid w:val="74DF5568"/>
    <w:rsid w:val="754D1BF4"/>
    <w:rsid w:val="762484C4"/>
    <w:rsid w:val="7675D2E0"/>
    <w:rsid w:val="7816F62A"/>
    <w:rsid w:val="78754A60"/>
    <w:rsid w:val="78A65927"/>
    <w:rsid w:val="7ADDD838"/>
    <w:rsid w:val="7CB8719D"/>
    <w:rsid w:val="7D87D5FD"/>
    <w:rsid w:val="7DB528CD"/>
    <w:rsid w:val="7FE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E0B2ED"/>
  <w15:chartTrackingRefBased/>
  <w15:docId w15:val="{1AB0B126-1621-49A3-8078-DFC4DA3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BC7"/>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17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D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D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D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D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D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5"/>
    <w:pPr>
      <w:tabs>
        <w:tab w:val="center" w:pos="4513"/>
        <w:tab w:val="right" w:pos="9026"/>
      </w:tabs>
    </w:pPr>
  </w:style>
  <w:style w:type="character" w:customStyle="1" w:styleId="HeaderChar">
    <w:name w:val="Header Char"/>
    <w:link w:val="Header"/>
    <w:uiPriority w:val="99"/>
    <w:rsid w:val="00F21CB5"/>
    <w:rPr>
      <w:sz w:val="22"/>
      <w:szCs w:val="22"/>
      <w:lang w:eastAsia="en-US"/>
    </w:rPr>
  </w:style>
  <w:style w:type="paragraph" w:styleId="Footer">
    <w:name w:val="footer"/>
    <w:basedOn w:val="Normal"/>
    <w:link w:val="FooterChar"/>
    <w:uiPriority w:val="99"/>
    <w:unhideWhenUsed/>
    <w:rsid w:val="00F21CB5"/>
    <w:pPr>
      <w:tabs>
        <w:tab w:val="center" w:pos="4513"/>
        <w:tab w:val="right" w:pos="9026"/>
      </w:tabs>
    </w:pPr>
  </w:style>
  <w:style w:type="character" w:customStyle="1" w:styleId="FooterChar">
    <w:name w:val="Footer Char"/>
    <w:link w:val="Footer"/>
    <w:uiPriority w:val="99"/>
    <w:rsid w:val="00F21CB5"/>
    <w:rPr>
      <w:sz w:val="22"/>
      <w:szCs w:val="22"/>
      <w:lang w:eastAsia="en-US"/>
    </w:rPr>
  </w:style>
  <w:style w:type="paragraph" w:styleId="PlainText">
    <w:name w:val="Plain Text"/>
    <w:basedOn w:val="Normal"/>
    <w:link w:val="PlainTextChar"/>
    <w:uiPriority w:val="99"/>
    <w:unhideWhenUsed/>
    <w:rsid w:val="00B36864"/>
    <w:pPr>
      <w:spacing w:after="0" w:line="240" w:lineRule="auto"/>
    </w:pPr>
    <w:rPr>
      <w:szCs w:val="21"/>
    </w:rPr>
  </w:style>
  <w:style w:type="character" w:customStyle="1" w:styleId="PlainTextChar">
    <w:name w:val="Plain Text Char"/>
    <w:link w:val="PlainText"/>
    <w:uiPriority w:val="99"/>
    <w:rsid w:val="00B36864"/>
    <w:rPr>
      <w:sz w:val="22"/>
      <w:szCs w:val="21"/>
      <w:lang w:eastAsia="en-US"/>
    </w:rPr>
  </w:style>
  <w:style w:type="character" w:styleId="Hyperlink">
    <w:name w:val="Hyperlink"/>
    <w:basedOn w:val="DefaultParagraphFont"/>
    <w:uiPriority w:val="99"/>
    <w:unhideWhenUsed/>
    <w:rsid w:val="00E468AF"/>
    <w:rPr>
      <w:color w:val="0563C1" w:themeColor="hyperlink"/>
      <w:u w:val="single"/>
    </w:rPr>
  </w:style>
  <w:style w:type="paragraph" w:styleId="BalloonText">
    <w:name w:val="Balloon Text"/>
    <w:basedOn w:val="Normal"/>
    <w:link w:val="BalloonTextChar"/>
    <w:uiPriority w:val="99"/>
    <w:semiHidden/>
    <w:unhideWhenUsed/>
    <w:rsid w:val="00BA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2"/>
    <w:rPr>
      <w:rFonts w:ascii="Segoe UI" w:hAnsi="Segoe UI" w:cs="Segoe UI"/>
      <w:sz w:val="18"/>
      <w:szCs w:val="18"/>
      <w:lang w:eastAsia="en-US"/>
    </w:rPr>
  </w:style>
  <w:style w:type="paragraph" w:styleId="ListParagraph">
    <w:name w:val="List Paragraph"/>
    <w:basedOn w:val="Normal"/>
    <w:uiPriority w:val="34"/>
    <w:qFormat/>
    <w:rsid w:val="00BA58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5B9A"/>
    <w:rPr>
      <w:sz w:val="22"/>
      <w:szCs w:val="22"/>
      <w:lang w:eastAsia="en-US"/>
    </w:rPr>
  </w:style>
  <w:style w:type="character" w:styleId="FollowedHyperlink">
    <w:name w:val="FollowedHyperlink"/>
    <w:basedOn w:val="DefaultParagraphFont"/>
    <w:uiPriority w:val="99"/>
    <w:semiHidden/>
    <w:unhideWhenUsed/>
    <w:rsid w:val="00FC21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23F4"/>
    <w:rPr>
      <w:b/>
      <w:bCs/>
    </w:rPr>
  </w:style>
  <w:style w:type="character" w:customStyle="1" w:styleId="CommentSubjectChar">
    <w:name w:val="Comment Subject Char"/>
    <w:basedOn w:val="CommentTextChar"/>
    <w:link w:val="CommentSubject"/>
    <w:uiPriority w:val="99"/>
    <w:semiHidden/>
    <w:rsid w:val="00A823F4"/>
    <w:rPr>
      <w:b/>
      <w:bCs/>
      <w:lang w:eastAsia="en-US"/>
    </w:rPr>
  </w:style>
  <w:style w:type="character" w:styleId="UnresolvedMention">
    <w:name w:val="Unresolved Mention"/>
    <w:basedOn w:val="DefaultParagraphFont"/>
    <w:uiPriority w:val="99"/>
    <w:semiHidden/>
    <w:unhideWhenUsed/>
    <w:rsid w:val="00067C79"/>
    <w:rPr>
      <w:color w:val="605E5C"/>
      <w:shd w:val="clear" w:color="auto" w:fill="E1DFDD"/>
    </w:rPr>
  </w:style>
  <w:style w:type="paragraph" w:customStyle="1" w:styleId="Mainheadings">
    <w:name w:val="Main headings"/>
    <w:basedOn w:val="ListParagraph"/>
    <w:qFormat/>
    <w:rsid w:val="009260A0"/>
    <w:pPr>
      <w:keepNext/>
      <w:numPr>
        <w:numId w:val="9"/>
      </w:numPr>
      <w:spacing w:after="240" w:line="240" w:lineRule="auto"/>
    </w:pPr>
    <w:rPr>
      <w:rFonts w:ascii="Arial" w:eastAsiaTheme="minorHAnsi" w:hAnsi="Arial" w:cstheme="minorBidi"/>
      <w:b/>
      <w:sz w:val="20"/>
    </w:rPr>
  </w:style>
  <w:style w:type="paragraph" w:styleId="FootnoteText">
    <w:name w:val="footnote text"/>
    <w:basedOn w:val="Normal"/>
    <w:link w:val="FootnoteTextChar"/>
    <w:uiPriority w:val="99"/>
    <w:unhideWhenUsed/>
    <w:rsid w:val="009260A0"/>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9260A0"/>
    <w:rPr>
      <w:rFonts w:ascii="Arial" w:eastAsiaTheme="minorHAnsi" w:hAnsi="Arial" w:cstheme="minorBidi"/>
      <w:lang w:eastAsia="en-US"/>
    </w:rPr>
  </w:style>
  <w:style w:type="character" w:styleId="FootnoteReference">
    <w:name w:val="footnote reference"/>
    <w:basedOn w:val="DefaultParagraphFont"/>
    <w:uiPriority w:val="99"/>
    <w:unhideWhenUsed/>
    <w:rsid w:val="009260A0"/>
    <w:rPr>
      <w:vertAlign w:val="superscript"/>
    </w:rPr>
  </w:style>
  <w:style w:type="paragraph" w:customStyle="1" w:styleId="Sectionheadings">
    <w:name w:val="Section headings"/>
    <w:basedOn w:val="Normal"/>
    <w:qFormat/>
    <w:rsid w:val="009260A0"/>
    <w:pPr>
      <w:keepNext/>
      <w:spacing w:after="240" w:line="240" w:lineRule="auto"/>
    </w:pPr>
    <w:rPr>
      <w:rFonts w:ascii="Arial" w:eastAsiaTheme="minorHAnsi" w:hAnsi="Arial" w:cstheme="minorBidi"/>
      <w:i/>
      <w:sz w:val="20"/>
    </w:rPr>
  </w:style>
  <w:style w:type="character" w:customStyle="1" w:styleId="Heading2Char">
    <w:name w:val="Heading 2 Char"/>
    <w:basedOn w:val="DefaultParagraphFont"/>
    <w:link w:val="Heading2"/>
    <w:uiPriority w:val="9"/>
    <w:rsid w:val="00A178D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14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14D14"/>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514D14"/>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514D14"/>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rsid w:val="00514D14"/>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514D1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4D14"/>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E82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565835">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37342969">
      <w:bodyDiv w:val="1"/>
      <w:marLeft w:val="0"/>
      <w:marRight w:val="0"/>
      <w:marTop w:val="0"/>
      <w:marBottom w:val="0"/>
      <w:divBdr>
        <w:top w:val="none" w:sz="0" w:space="0" w:color="auto"/>
        <w:left w:val="none" w:sz="0" w:space="0" w:color="auto"/>
        <w:bottom w:val="none" w:sz="0" w:space="0" w:color="auto"/>
        <w:right w:val="none" w:sz="0" w:space="0" w:color="auto"/>
      </w:divBdr>
    </w:div>
    <w:div w:id="1121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pliance.admin.ox.ac.uk/governance/integrity/conflict/examp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mpliance.admin.ox.ac.uk/governance/integrity/conflict/policy"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coisec@admin.ox.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liance.web.ox.ac.uk/governance/integrity/conflict" TargetMode="External"/><Relationship Id="rId5" Type="http://schemas.openxmlformats.org/officeDocument/2006/relationships/styles" Target="styles.xml"/><Relationship Id="rId15" Type="http://schemas.openxmlformats.org/officeDocument/2006/relationships/hyperlink" Target="https://compliance.admin.ox.ac.uk/governance/integrity/conflict/examples" TargetMode="External"/><Relationship Id="rId10" Type="http://schemas.openxmlformats.org/officeDocument/2006/relationships/hyperlink" Target="https://compliance.web.ox.ac.uk/governance/integrity/conflict/polic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pliance.admin.ox.ac.uk/governance/integrity/conflic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1cae5e-6c7c-4679-8e9d-f45e368318c6" xsi:nil="true"/>
    <lcf76f155ced4ddcb4097134ff3c332f xmlns="7305c611-333f-49be-8736-6fbe55ac55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1E4398EF135419A3165938B749AA6" ma:contentTypeVersion="9" ma:contentTypeDescription="Create a new document." ma:contentTypeScope="" ma:versionID="7bb34a6c429ebe2b5cdf4cd4ba2dbb2f">
  <xsd:schema xmlns:xsd="http://www.w3.org/2001/XMLSchema" xmlns:xs="http://www.w3.org/2001/XMLSchema" xmlns:p="http://schemas.microsoft.com/office/2006/metadata/properties" xmlns:ns2="7305c611-333f-49be-8736-6fbe55ac554b" xmlns:ns3="251cae5e-6c7c-4679-8e9d-f45e368318c6" targetNamespace="http://schemas.microsoft.com/office/2006/metadata/properties" ma:root="true" ma:fieldsID="ac255bde524c8aee047953f2ce264521" ns2:_="" ns3:_="">
    <xsd:import namespace="7305c611-333f-49be-8736-6fbe55ac554b"/>
    <xsd:import namespace="251cae5e-6c7c-4679-8e9d-f45e36831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611-333f-49be-8736-6fbe55ac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ae5e-6c7c-4679-8e9d-f45e36831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82d57-c437-487c-a261-46718a410d03}" ma:internalName="TaxCatchAll" ma:showField="CatchAllData" ma:web="251cae5e-6c7c-4679-8e9d-f45e36831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0F1E1-B5A0-428E-8A4F-B7CE522681B7}">
  <ds:schemaRefs>
    <ds:schemaRef ds:uri="http://schemas.microsoft.com/office/infopath/2007/PartnerControls"/>
    <ds:schemaRef ds:uri="http://purl.org/dc/elements/1.1/"/>
    <ds:schemaRef ds:uri="7305c611-333f-49be-8736-6fbe55ac554b"/>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251cae5e-6c7c-4679-8e9d-f45e368318c6"/>
    <ds:schemaRef ds:uri="http://purl.org/dc/terms/"/>
  </ds:schemaRefs>
</ds:datastoreItem>
</file>

<file path=customXml/itemProps2.xml><?xml version="1.0" encoding="utf-8"?>
<ds:datastoreItem xmlns:ds="http://schemas.openxmlformats.org/officeDocument/2006/customXml" ds:itemID="{35A2F2F9-70E4-4A54-9614-E99295BF3CE5}">
  <ds:schemaRefs>
    <ds:schemaRef ds:uri="http://schemas.microsoft.com/sharepoint/v3/contenttype/forms"/>
  </ds:schemaRefs>
</ds:datastoreItem>
</file>

<file path=customXml/itemProps3.xml><?xml version="1.0" encoding="utf-8"?>
<ds:datastoreItem xmlns:ds="http://schemas.openxmlformats.org/officeDocument/2006/customXml" ds:itemID="{C8BDEEBE-8CC6-41CA-B342-46FA0DE39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5c611-333f-49be-8736-6fbe55ac554b"/>
    <ds:schemaRef ds:uri="251cae5e-6c7c-4679-8e9d-f45e3683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gscott</dc:creator>
  <cp:keywords/>
  <cp:lastModifiedBy>Niamh Young</cp:lastModifiedBy>
  <cp:revision>6</cp:revision>
  <cp:lastPrinted>2023-07-06T14:32:00Z</cp:lastPrinted>
  <dcterms:created xsi:type="dcterms:W3CDTF">2023-09-21T12:16:00Z</dcterms:created>
  <dcterms:modified xsi:type="dcterms:W3CDTF">2023-09-21T22:08:00Z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0x01010020C1E4398EF135419A3165938B749AA6</vt:lpwstr>
  </property>
  <property fmtid="{D5CDD505-2E9C-101B-9397-08002B2CF9AE}" pid="3" name="MediaServiceImageTags">
    <vt:lpwstr/>
  </property>
</Properties>
</file>